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10C" w:rsidRPr="00CE45CF" w:rsidRDefault="0097110C" w:rsidP="0097110C">
      <w:pPr>
        <w:pStyle w:val="Header"/>
        <w:tabs>
          <w:tab w:val="right" w:pos="9072"/>
        </w:tabs>
        <w:rPr>
          <w:rFonts w:ascii="Times New Roman" w:hAnsi="Times New Roman"/>
          <w:sz w:val="24"/>
          <w:lang w:val="en-US"/>
        </w:rPr>
      </w:pPr>
      <w:r w:rsidRPr="00353360">
        <w:rPr>
          <w:rFonts w:ascii="Times New Roman" w:hAnsi="Times New Roman"/>
          <w:sz w:val="24"/>
        </w:rPr>
        <w:t xml:space="preserve">3GPP </w:t>
      </w:r>
      <w:smartTag w:uri="urn:schemas-microsoft-com:office:smarttags" w:element="stockticker">
        <w:r w:rsidRPr="00353360">
          <w:rPr>
            <w:rFonts w:ascii="Times New Roman" w:hAnsi="Times New Roman"/>
            <w:sz w:val="24"/>
          </w:rPr>
          <w:t>TS</w:t>
        </w:r>
        <w:r>
          <w:rPr>
            <w:rFonts w:ascii="Times New Roman" w:hAnsi="Times New Roman"/>
            <w:sz w:val="24"/>
          </w:rPr>
          <w:t>G</w:t>
        </w:r>
      </w:smartTag>
      <w:r w:rsidR="004453D5">
        <w:rPr>
          <w:rFonts w:ascii="Times New Roman" w:hAnsi="Times New Roman"/>
          <w:sz w:val="24"/>
        </w:rPr>
        <w:t>-RAN WG4 Meeting #76</w:t>
      </w:r>
      <w:r>
        <w:rPr>
          <w:rFonts w:ascii="Times New Roman" w:hAnsi="Times New Roman"/>
          <w:sz w:val="24"/>
        </w:rPr>
        <w:tab/>
        <w:t xml:space="preserve"> R4-15</w:t>
      </w:r>
      <w:r w:rsidR="0046563D">
        <w:rPr>
          <w:rFonts w:ascii="Times New Roman" w:hAnsi="Times New Roman"/>
          <w:sz w:val="24"/>
        </w:rPr>
        <w:t>4365</w:t>
      </w:r>
    </w:p>
    <w:p w:rsidR="0097110C" w:rsidRPr="0073788B" w:rsidRDefault="004453D5" w:rsidP="0097110C">
      <w:pPr>
        <w:pStyle w:val="Header"/>
        <w:rPr>
          <w:rFonts w:ascii="Times New Roman" w:hAnsi="Times New Roman"/>
          <w:sz w:val="24"/>
        </w:rPr>
      </w:pPr>
      <w:r w:rsidRPr="004453D5">
        <w:rPr>
          <w:rFonts w:ascii="Times New Roman" w:hAnsi="Times New Roman"/>
          <w:sz w:val="24"/>
        </w:rPr>
        <w:t>Beijing, China, August 24-28, 2015</w:t>
      </w:r>
    </w:p>
    <w:p w:rsidR="0097110C" w:rsidRPr="0064650E" w:rsidRDefault="0097110C" w:rsidP="0097110C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64650E">
        <w:rPr>
          <w:b/>
          <w:sz w:val="22"/>
          <w:lang w:val="en-US"/>
        </w:rPr>
        <w:t>Agenda Item:</w:t>
      </w:r>
      <w:r w:rsidRPr="0064650E">
        <w:rPr>
          <w:sz w:val="22"/>
          <w:lang w:val="en-US"/>
        </w:rPr>
        <w:tab/>
      </w:r>
      <w:r w:rsidR="009F5327">
        <w:rPr>
          <w:sz w:val="22"/>
          <w:lang w:val="en-US"/>
        </w:rPr>
        <w:t>9.5</w:t>
      </w:r>
      <w:r w:rsidR="000E1197">
        <w:rPr>
          <w:sz w:val="22"/>
          <w:lang w:val="en-US"/>
        </w:rPr>
        <w:t>.1</w:t>
      </w:r>
    </w:p>
    <w:p w:rsidR="0097110C" w:rsidRDefault="0097110C" w:rsidP="0097110C">
      <w:pPr>
        <w:tabs>
          <w:tab w:val="left" w:pos="1985"/>
        </w:tabs>
        <w:spacing w:after="0"/>
        <w:jc w:val="both"/>
        <w:rPr>
          <w:bCs/>
          <w:sz w:val="22"/>
        </w:rPr>
      </w:pPr>
      <w:r w:rsidRPr="0064650E">
        <w:rPr>
          <w:b/>
          <w:sz w:val="22"/>
        </w:rPr>
        <w:t xml:space="preserve">Source: </w:t>
      </w:r>
      <w:r w:rsidRPr="006C0572">
        <w:rPr>
          <w:bCs/>
          <w:sz w:val="22"/>
        </w:rPr>
        <w:tab/>
        <w:t>Alcatel Lucent</w:t>
      </w:r>
    </w:p>
    <w:p w:rsidR="0097110C" w:rsidRPr="00DC0F9B" w:rsidRDefault="0097110C" w:rsidP="004459BC">
      <w:pPr>
        <w:tabs>
          <w:tab w:val="left" w:pos="1985"/>
        </w:tabs>
        <w:spacing w:after="0"/>
        <w:ind w:left="720" w:hanging="720"/>
        <w:jc w:val="both"/>
        <w:rPr>
          <w:sz w:val="22"/>
          <w:lang w:val="en-US"/>
        </w:rPr>
      </w:pPr>
      <w:r w:rsidRPr="0064650E">
        <w:rPr>
          <w:b/>
          <w:sz w:val="22"/>
        </w:rPr>
        <w:t>Title:</w:t>
      </w:r>
      <w:r w:rsidRPr="0064650E">
        <w:rPr>
          <w:sz w:val="22"/>
        </w:rPr>
        <w:t xml:space="preserve"> </w:t>
      </w:r>
      <w:r w:rsidRPr="0064650E">
        <w:rPr>
          <w:sz w:val="22"/>
        </w:rPr>
        <w:tab/>
      </w:r>
      <w:r w:rsidR="00E64D38">
        <w:rPr>
          <w:sz w:val="22"/>
        </w:rPr>
        <w:tab/>
        <w:t xml:space="preserve">Further more </w:t>
      </w:r>
      <w:r w:rsidR="00E64D38" w:rsidRPr="00E64D38">
        <w:rPr>
          <w:sz w:val="22"/>
          <w:lang w:val="en-US"/>
        </w:rPr>
        <w:t>discussion of measurement gap enhancement</w:t>
      </w:r>
    </w:p>
    <w:p w:rsidR="0097110C" w:rsidRPr="0064650E" w:rsidRDefault="0097110C" w:rsidP="0097110C">
      <w:pPr>
        <w:tabs>
          <w:tab w:val="left" w:pos="1985"/>
        </w:tabs>
        <w:spacing w:after="0"/>
        <w:jc w:val="both"/>
        <w:rPr>
          <w:sz w:val="22"/>
        </w:rPr>
      </w:pPr>
      <w:r w:rsidRPr="0064650E">
        <w:rPr>
          <w:b/>
          <w:sz w:val="22"/>
        </w:rPr>
        <w:t>Document for:</w:t>
      </w:r>
      <w:r w:rsidRPr="0064650E">
        <w:rPr>
          <w:sz w:val="22"/>
        </w:rPr>
        <w:tab/>
      </w:r>
      <w:r>
        <w:rPr>
          <w:sz w:val="22"/>
        </w:rPr>
        <w:t>Discussion</w:t>
      </w:r>
    </w:p>
    <w:p w:rsidR="0097110C" w:rsidRPr="00B37AFD" w:rsidRDefault="0097110C" w:rsidP="0097110C">
      <w:pPr>
        <w:pStyle w:val="Heading1"/>
      </w:pPr>
      <w:r w:rsidRPr="00B37AFD">
        <w:t>Introduction</w:t>
      </w:r>
    </w:p>
    <w:p w:rsidR="00CB5405" w:rsidRDefault="00CE0D45" w:rsidP="005004AA">
      <w:pPr>
        <w:pStyle w:val="BodyText"/>
        <w:rPr>
          <w:sz w:val="20"/>
          <w:szCs w:val="20"/>
          <w:lang w:val="en-GB"/>
        </w:rPr>
      </w:pPr>
      <w:bookmarkStart w:id="0" w:name="OLE_LINK13"/>
      <w:bookmarkStart w:id="1" w:name="OLE_LINK14"/>
      <w:r w:rsidRPr="00234C80">
        <w:rPr>
          <w:sz w:val="20"/>
          <w:szCs w:val="20"/>
          <w:lang w:val="en-GB"/>
        </w:rPr>
        <w:t>In RAN</w:t>
      </w:r>
      <w:r w:rsidR="00CB5405">
        <w:rPr>
          <w:sz w:val="20"/>
          <w:szCs w:val="20"/>
          <w:lang w:val="en-GB"/>
        </w:rPr>
        <w:t>4#75</w:t>
      </w:r>
      <w:r w:rsidRPr="00234C80">
        <w:rPr>
          <w:sz w:val="20"/>
          <w:szCs w:val="20"/>
          <w:lang w:val="en-GB"/>
        </w:rPr>
        <w:t xml:space="preserve">, </w:t>
      </w:r>
      <w:r w:rsidR="00CB5405">
        <w:rPr>
          <w:sz w:val="20"/>
          <w:szCs w:val="20"/>
          <w:lang w:val="en-GB"/>
        </w:rPr>
        <w:t xml:space="preserve">more </w:t>
      </w:r>
      <w:r w:rsidR="005004AA">
        <w:rPr>
          <w:sz w:val="20"/>
          <w:szCs w:val="20"/>
          <w:lang w:val="en-GB"/>
        </w:rPr>
        <w:t>discussion</w:t>
      </w:r>
      <w:r w:rsidR="00CB5405">
        <w:rPr>
          <w:sz w:val="20"/>
          <w:szCs w:val="20"/>
          <w:lang w:val="en-GB"/>
        </w:rPr>
        <w:t>s</w:t>
      </w:r>
      <w:r w:rsidR="005004AA">
        <w:rPr>
          <w:sz w:val="20"/>
          <w:szCs w:val="20"/>
          <w:lang w:val="en-GB"/>
        </w:rPr>
        <w:t xml:space="preserve"> </w:t>
      </w:r>
      <w:r w:rsidR="00CB5405">
        <w:rPr>
          <w:sz w:val="20"/>
          <w:szCs w:val="20"/>
          <w:lang w:val="en-GB"/>
        </w:rPr>
        <w:t xml:space="preserve">were conducted on the </w:t>
      </w:r>
      <w:r w:rsidR="008821C0">
        <w:rPr>
          <w:sz w:val="20"/>
          <w:szCs w:val="20"/>
          <w:lang w:val="en-GB"/>
        </w:rPr>
        <w:t>e</w:t>
      </w:r>
      <w:r w:rsidR="008821C0" w:rsidRPr="008821C0">
        <w:rPr>
          <w:sz w:val="20"/>
          <w:szCs w:val="20"/>
          <w:lang w:val="en-GB"/>
        </w:rPr>
        <w:t>nhancement</w:t>
      </w:r>
      <w:r w:rsidR="008821C0">
        <w:rPr>
          <w:sz w:val="20"/>
          <w:szCs w:val="20"/>
          <w:lang w:val="en-GB"/>
        </w:rPr>
        <w:t>s</w:t>
      </w:r>
      <w:r w:rsidR="008821C0" w:rsidRPr="008821C0">
        <w:rPr>
          <w:sz w:val="20"/>
          <w:szCs w:val="20"/>
          <w:lang w:val="en-GB"/>
        </w:rPr>
        <w:t xml:space="preserve"> of measurement gap pattern</w:t>
      </w:r>
      <w:r w:rsidR="008821C0">
        <w:rPr>
          <w:sz w:val="20"/>
          <w:szCs w:val="20"/>
          <w:lang w:val="en-GB"/>
        </w:rPr>
        <w:t>. A</w:t>
      </w:r>
      <w:r w:rsidR="00CB5405">
        <w:rPr>
          <w:sz w:val="20"/>
          <w:szCs w:val="20"/>
          <w:lang w:val="en-GB"/>
        </w:rPr>
        <w:t xml:space="preserve"> </w:t>
      </w:r>
      <w:r w:rsidR="005004AA">
        <w:rPr>
          <w:sz w:val="20"/>
          <w:szCs w:val="20"/>
          <w:lang w:val="en-GB"/>
        </w:rPr>
        <w:t xml:space="preserve">WF was </w:t>
      </w:r>
      <w:r w:rsidR="008821C0">
        <w:rPr>
          <w:sz w:val="20"/>
          <w:szCs w:val="20"/>
          <w:lang w:val="en-GB"/>
        </w:rPr>
        <w:t>agreed [</w:t>
      </w:r>
      <w:r w:rsidR="00EB540A">
        <w:rPr>
          <w:sz w:val="20"/>
          <w:szCs w:val="20"/>
          <w:lang w:val="en-GB"/>
        </w:rPr>
        <w:t>1]</w:t>
      </w:r>
      <w:r w:rsidR="008821C0">
        <w:rPr>
          <w:sz w:val="20"/>
          <w:szCs w:val="20"/>
          <w:lang w:val="en-GB"/>
        </w:rPr>
        <w:t xml:space="preserve"> with </w:t>
      </w:r>
      <w:r w:rsidR="00CB5405">
        <w:rPr>
          <w:sz w:val="20"/>
          <w:szCs w:val="20"/>
          <w:lang w:val="en-GB"/>
        </w:rPr>
        <w:t xml:space="preserve">following </w:t>
      </w:r>
      <w:r w:rsidR="008821C0">
        <w:rPr>
          <w:sz w:val="20"/>
          <w:szCs w:val="20"/>
          <w:lang w:val="en-GB"/>
        </w:rPr>
        <w:t>statements</w:t>
      </w:r>
      <w:r w:rsidR="00CB5405">
        <w:rPr>
          <w:sz w:val="20"/>
          <w:szCs w:val="20"/>
          <w:lang w:val="en-GB"/>
        </w:rPr>
        <w:t xml:space="preserve">: </w:t>
      </w:r>
    </w:p>
    <w:p w:rsidR="00CB5405" w:rsidRDefault="00CB5405" w:rsidP="005004AA">
      <w:pPr>
        <w:pStyle w:val="BodyText"/>
        <w:rPr>
          <w:sz w:val="20"/>
          <w:szCs w:val="20"/>
          <w:lang w:val="en-GB"/>
        </w:rPr>
      </w:pPr>
    </w:p>
    <w:p w:rsidR="002C1D30" w:rsidRPr="0072467E" w:rsidRDefault="002C1D30" w:rsidP="00CB5405">
      <w:pPr>
        <w:pStyle w:val="BodyText"/>
        <w:numPr>
          <w:ilvl w:val="0"/>
          <w:numId w:val="12"/>
        </w:numPr>
        <w:rPr>
          <w:i/>
          <w:sz w:val="20"/>
          <w:szCs w:val="20"/>
        </w:rPr>
      </w:pPr>
      <w:r w:rsidRPr="0072467E">
        <w:rPr>
          <w:i/>
          <w:sz w:val="20"/>
          <w:szCs w:val="20"/>
        </w:rPr>
        <w:t xml:space="preserve">Strive to define unified measurement gap configurations for both sync and </w:t>
      </w:r>
      <w:proofErr w:type="spellStart"/>
      <w:r w:rsidRPr="0072467E">
        <w:rPr>
          <w:i/>
          <w:sz w:val="20"/>
          <w:szCs w:val="20"/>
        </w:rPr>
        <w:t>async</w:t>
      </w:r>
      <w:proofErr w:type="spellEnd"/>
      <w:r w:rsidRPr="0072467E">
        <w:rPr>
          <w:i/>
          <w:sz w:val="20"/>
          <w:szCs w:val="20"/>
        </w:rPr>
        <w:t xml:space="preserve"> networks. </w:t>
      </w:r>
    </w:p>
    <w:p w:rsidR="002C1D30" w:rsidRPr="0072467E" w:rsidRDefault="002C1D30" w:rsidP="00B42900">
      <w:pPr>
        <w:pStyle w:val="BodyText"/>
        <w:numPr>
          <w:ilvl w:val="1"/>
          <w:numId w:val="14"/>
        </w:numPr>
        <w:rPr>
          <w:i/>
          <w:sz w:val="20"/>
          <w:szCs w:val="20"/>
        </w:rPr>
      </w:pPr>
      <w:r w:rsidRPr="0072467E">
        <w:rPr>
          <w:i/>
          <w:sz w:val="20"/>
          <w:szCs w:val="20"/>
        </w:rPr>
        <w:t xml:space="preserve">Dedicated measurement gap configurations can be defined for synchronous networks only, if enough gain is justified </w:t>
      </w:r>
    </w:p>
    <w:p w:rsidR="002C1D30" w:rsidRPr="0072467E" w:rsidRDefault="002C1D30" w:rsidP="00B42900">
      <w:pPr>
        <w:pStyle w:val="BodyText"/>
        <w:numPr>
          <w:ilvl w:val="1"/>
          <w:numId w:val="14"/>
        </w:numPr>
        <w:rPr>
          <w:i/>
          <w:sz w:val="20"/>
          <w:szCs w:val="20"/>
        </w:rPr>
      </w:pPr>
      <w:r w:rsidRPr="0072467E">
        <w:rPr>
          <w:i/>
          <w:sz w:val="20"/>
          <w:szCs w:val="20"/>
        </w:rPr>
        <w:t>Study of MGL reduction for asynchronous network is not precluded.</w:t>
      </w:r>
    </w:p>
    <w:p w:rsidR="002C1D30" w:rsidRPr="0072467E" w:rsidRDefault="002C1D30" w:rsidP="00B42900">
      <w:pPr>
        <w:pStyle w:val="BodyText"/>
        <w:numPr>
          <w:ilvl w:val="1"/>
          <w:numId w:val="14"/>
        </w:numPr>
        <w:rPr>
          <w:i/>
          <w:sz w:val="20"/>
          <w:szCs w:val="20"/>
        </w:rPr>
      </w:pPr>
      <w:r w:rsidRPr="0072467E">
        <w:rPr>
          <w:i/>
          <w:sz w:val="20"/>
          <w:szCs w:val="20"/>
        </w:rPr>
        <w:t>Study of burst gap pattern/periodical gap suspension is not precluded</w:t>
      </w:r>
    </w:p>
    <w:p w:rsidR="00CB5405" w:rsidRPr="0072467E" w:rsidRDefault="00CB5405" w:rsidP="00B42900">
      <w:pPr>
        <w:pStyle w:val="BodyText"/>
        <w:numPr>
          <w:ilvl w:val="1"/>
          <w:numId w:val="14"/>
        </w:numPr>
        <w:rPr>
          <w:i/>
          <w:sz w:val="20"/>
          <w:szCs w:val="20"/>
          <w:lang w:val="en-GB"/>
        </w:rPr>
      </w:pPr>
      <w:r w:rsidRPr="0072467E">
        <w:rPr>
          <w:i/>
          <w:sz w:val="20"/>
          <w:szCs w:val="20"/>
          <w:lang w:val="en-GB"/>
        </w:rPr>
        <w:t>Study of reduced Gap impact on UL scheduling is not precluded</w:t>
      </w:r>
    </w:p>
    <w:p w:rsidR="002C1D30" w:rsidRPr="0072467E" w:rsidRDefault="002C1D30" w:rsidP="00EB540A">
      <w:pPr>
        <w:pStyle w:val="BodyText"/>
        <w:numPr>
          <w:ilvl w:val="0"/>
          <w:numId w:val="14"/>
        </w:numPr>
        <w:rPr>
          <w:i/>
          <w:sz w:val="20"/>
          <w:szCs w:val="20"/>
        </w:rPr>
      </w:pPr>
      <w:r w:rsidRPr="0072467E">
        <w:rPr>
          <w:i/>
          <w:sz w:val="20"/>
          <w:szCs w:val="20"/>
        </w:rPr>
        <w:t>Network controlled small gap (NCSG) and/or measurement gap (e.g. legacy 6ms gap) can be configured</w:t>
      </w:r>
    </w:p>
    <w:p w:rsidR="002C1D30" w:rsidRPr="0072467E" w:rsidRDefault="002C1D30" w:rsidP="00EB540A">
      <w:pPr>
        <w:pStyle w:val="BodyText"/>
        <w:numPr>
          <w:ilvl w:val="1"/>
          <w:numId w:val="14"/>
        </w:numPr>
        <w:rPr>
          <w:i/>
          <w:sz w:val="20"/>
          <w:szCs w:val="20"/>
        </w:rPr>
      </w:pPr>
      <w:r w:rsidRPr="0072467E">
        <w:rPr>
          <w:i/>
          <w:sz w:val="20"/>
          <w:szCs w:val="20"/>
        </w:rPr>
        <w:t xml:space="preserve">NCSG is primarily used to reduce the </w:t>
      </w:r>
      <w:proofErr w:type="spellStart"/>
      <w:r w:rsidRPr="0072467E">
        <w:rPr>
          <w:i/>
          <w:sz w:val="20"/>
          <w:szCs w:val="20"/>
        </w:rPr>
        <w:t>Ack</w:t>
      </w:r>
      <w:proofErr w:type="spellEnd"/>
      <w:r w:rsidRPr="0072467E">
        <w:rPr>
          <w:i/>
          <w:sz w:val="20"/>
          <w:szCs w:val="20"/>
        </w:rPr>
        <w:t>/</w:t>
      </w:r>
      <w:proofErr w:type="spellStart"/>
      <w:r w:rsidRPr="0072467E">
        <w:rPr>
          <w:i/>
          <w:sz w:val="20"/>
          <w:szCs w:val="20"/>
        </w:rPr>
        <w:t>Nack</w:t>
      </w:r>
      <w:proofErr w:type="spellEnd"/>
      <w:r w:rsidRPr="0072467E">
        <w:rPr>
          <w:i/>
          <w:sz w:val="20"/>
          <w:szCs w:val="20"/>
        </w:rPr>
        <w:t xml:space="preserve"> missing rate due to </w:t>
      </w:r>
      <w:proofErr w:type="spellStart"/>
      <w:r w:rsidRPr="0072467E">
        <w:rPr>
          <w:i/>
          <w:sz w:val="20"/>
          <w:szCs w:val="20"/>
        </w:rPr>
        <w:t>PCell</w:t>
      </w:r>
      <w:proofErr w:type="spellEnd"/>
      <w:r w:rsidRPr="0072467E">
        <w:rPr>
          <w:i/>
          <w:sz w:val="20"/>
          <w:szCs w:val="20"/>
        </w:rPr>
        <w:t>/</w:t>
      </w:r>
      <w:proofErr w:type="spellStart"/>
      <w:r w:rsidRPr="0072467E">
        <w:rPr>
          <w:i/>
          <w:sz w:val="20"/>
          <w:szCs w:val="20"/>
        </w:rPr>
        <w:t>SCell</w:t>
      </w:r>
      <w:proofErr w:type="spellEnd"/>
      <w:r w:rsidRPr="0072467E">
        <w:rPr>
          <w:i/>
          <w:sz w:val="20"/>
          <w:szCs w:val="20"/>
        </w:rPr>
        <w:t>/</w:t>
      </w:r>
      <w:proofErr w:type="spellStart"/>
      <w:r w:rsidRPr="0072467E">
        <w:rPr>
          <w:i/>
          <w:sz w:val="20"/>
          <w:szCs w:val="20"/>
        </w:rPr>
        <w:t>PSCell</w:t>
      </w:r>
      <w:proofErr w:type="spellEnd"/>
      <w:r w:rsidRPr="0072467E">
        <w:rPr>
          <w:i/>
          <w:sz w:val="20"/>
          <w:szCs w:val="20"/>
        </w:rPr>
        <w:t xml:space="preserve"> interruption</w:t>
      </w:r>
    </w:p>
    <w:p w:rsidR="002C1D30" w:rsidRPr="0072467E" w:rsidRDefault="002C1D30" w:rsidP="00EB540A">
      <w:pPr>
        <w:pStyle w:val="BodyText"/>
        <w:numPr>
          <w:ilvl w:val="1"/>
          <w:numId w:val="14"/>
        </w:numPr>
        <w:rPr>
          <w:i/>
          <w:sz w:val="20"/>
          <w:szCs w:val="20"/>
        </w:rPr>
      </w:pPr>
      <w:r w:rsidRPr="0072467E">
        <w:rPr>
          <w:i/>
          <w:sz w:val="20"/>
          <w:szCs w:val="20"/>
        </w:rPr>
        <w:t>Measurement gap is primarily used for inter-frequency and inter-RAT measurement and can also be used to control the interruption</w:t>
      </w:r>
    </w:p>
    <w:p w:rsidR="002C1D30" w:rsidRPr="0072467E" w:rsidRDefault="002C1D30" w:rsidP="00EB540A">
      <w:pPr>
        <w:pStyle w:val="BodyText"/>
        <w:numPr>
          <w:ilvl w:val="1"/>
          <w:numId w:val="14"/>
        </w:numPr>
        <w:rPr>
          <w:i/>
          <w:sz w:val="20"/>
          <w:szCs w:val="20"/>
        </w:rPr>
      </w:pPr>
      <w:r w:rsidRPr="0072467E">
        <w:rPr>
          <w:i/>
          <w:sz w:val="20"/>
          <w:szCs w:val="20"/>
        </w:rPr>
        <w:t xml:space="preserve">Interruptions caused by deactivated </w:t>
      </w:r>
      <w:proofErr w:type="spellStart"/>
      <w:r w:rsidRPr="0072467E">
        <w:rPr>
          <w:i/>
          <w:sz w:val="20"/>
          <w:szCs w:val="20"/>
        </w:rPr>
        <w:t>SCell</w:t>
      </w:r>
      <w:proofErr w:type="spellEnd"/>
      <w:r w:rsidRPr="0072467E">
        <w:rPr>
          <w:i/>
          <w:sz w:val="20"/>
          <w:szCs w:val="20"/>
        </w:rPr>
        <w:t xml:space="preserve"> measurement, intra-band </w:t>
      </w:r>
      <w:proofErr w:type="spellStart"/>
      <w:r w:rsidRPr="0072467E">
        <w:rPr>
          <w:i/>
          <w:sz w:val="20"/>
          <w:szCs w:val="20"/>
        </w:rPr>
        <w:t>interfrequency</w:t>
      </w:r>
      <w:proofErr w:type="spellEnd"/>
      <w:r w:rsidRPr="0072467E">
        <w:rPr>
          <w:i/>
          <w:sz w:val="20"/>
          <w:szCs w:val="20"/>
        </w:rPr>
        <w:t xml:space="preserve"> measurement, inter-band </w:t>
      </w:r>
      <w:proofErr w:type="spellStart"/>
      <w:r w:rsidRPr="0072467E">
        <w:rPr>
          <w:i/>
          <w:sz w:val="20"/>
          <w:szCs w:val="20"/>
        </w:rPr>
        <w:t>interfrequency</w:t>
      </w:r>
      <w:proofErr w:type="spellEnd"/>
      <w:r w:rsidRPr="0072467E">
        <w:rPr>
          <w:i/>
          <w:sz w:val="20"/>
          <w:szCs w:val="20"/>
        </w:rPr>
        <w:t xml:space="preserve"> measurement, and </w:t>
      </w:r>
      <w:proofErr w:type="spellStart"/>
      <w:r w:rsidRPr="0072467E">
        <w:rPr>
          <w:i/>
          <w:sz w:val="20"/>
          <w:szCs w:val="20"/>
        </w:rPr>
        <w:t>interRAT</w:t>
      </w:r>
      <w:proofErr w:type="spellEnd"/>
      <w:r w:rsidRPr="0072467E">
        <w:rPr>
          <w:i/>
          <w:sz w:val="20"/>
          <w:szCs w:val="20"/>
        </w:rPr>
        <w:t xml:space="preserve"> measurement may be considered</w:t>
      </w:r>
    </w:p>
    <w:p w:rsidR="002C1D30" w:rsidRPr="0072467E" w:rsidRDefault="002C1D30" w:rsidP="00EB540A">
      <w:pPr>
        <w:pStyle w:val="BodyText"/>
        <w:numPr>
          <w:ilvl w:val="1"/>
          <w:numId w:val="14"/>
        </w:numPr>
        <w:rPr>
          <w:i/>
          <w:sz w:val="20"/>
          <w:szCs w:val="20"/>
        </w:rPr>
      </w:pPr>
      <w:r w:rsidRPr="0072467E">
        <w:rPr>
          <w:i/>
          <w:sz w:val="20"/>
          <w:szCs w:val="20"/>
        </w:rPr>
        <w:t>The parameters for small gap are FFS</w:t>
      </w:r>
    </w:p>
    <w:p w:rsidR="002C1D30" w:rsidRPr="0072467E" w:rsidRDefault="002C1D30" w:rsidP="00EB540A">
      <w:pPr>
        <w:pStyle w:val="BodyText"/>
        <w:numPr>
          <w:ilvl w:val="0"/>
          <w:numId w:val="16"/>
        </w:numPr>
        <w:rPr>
          <w:i/>
          <w:sz w:val="20"/>
          <w:szCs w:val="20"/>
        </w:rPr>
      </w:pPr>
      <w:r w:rsidRPr="0072467E">
        <w:rPr>
          <w:i/>
          <w:sz w:val="20"/>
          <w:szCs w:val="20"/>
        </w:rPr>
        <w:t>Companies are encouraged to specify the use cases associated with their proposals</w:t>
      </w:r>
    </w:p>
    <w:p w:rsidR="002C1D30" w:rsidRPr="0072467E" w:rsidRDefault="002C1D30" w:rsidP="00EB540A">
      <w:pPr>
        <w:pStyle w:val="BodyText"/>
        <w:numPr>
          <w:ilvl w:val="0"/>
          <w:numId w:val="16"/>
        </w:numPr>
        <w:rPr>
          <w:i/>
          <w:sz w:val="20"/>
          <w:szCs w:val="20"/>
        </w:rPr>
      </w:pPr>
      <w:r w:rsidRPr="0072467E">
        <w:rPr>
          <w:i/>
          <w:sz w:val="20"/>
          <w:szCs w:val="20"/>
        </w:rPr>
        <w:t xml:space="preserve">Both CA/sync DC and </w:t>
      </w:r>
      <w:proofErr w:type="spellStart"/>
      <w:r w:rsidRPr="0072467E">
        <w:rPr>
          <w:i/>
          <w:sz w:val="20"/>
          <w:szCs w:val="20"/>
        </w:rPr>
        <w:t>async</w:t>
      </w:r>
      <w:proofErr w:type="spellEnd"/>
      <w:r w:rsidRPr="0072467E">
        <w:rPr>
          <w:i/>
          <w:sz w:val="20"/>
          <w:szCs w:val="20"/>
        </w:rPr>
        <w:t xml:space="preserve"> DC should be considered in the SI</w:t>
      </w:r>
    </w:p>
    <w:p w:rsidR="00CB5405" w:rsidRPr="0072467E" w:rsidRDefault="00EB540A" w:rsidP="00EB540A">
      <w:pPr>
        <w:pStyle w:val="BodyText"/>
        <w:numPr>
          <w:ilvl w:val="0"/>
          <w:numId w:val="17"/>
        </w:numPr>
        <w:rPr>
          <w:i/>
          <w:sz w:val="20"/>
          <w:szCs w:val="20"/>
        </w:rPr>
      </w:pPr>
      <w:r w:rsidRPr="0072467E">
        <w:rPr>
          <w:i/>
          <w:sz w:val="20"/>
          <w:szCs w:val="20"/>
          <w:lang w:val="en-GB"/>
        </w:rPr>
        <w:t>Operators and interested companies are encouraged to provide further analysis on the system impact, benefit and feasibility</w:t>
      </w:r>
    </w:p>
    <w:p w:rsidR="002C1D30" w:rsidRPr="0072467E" w:rsidRDefault="002C1D30" w:rsidP="00CB5405">
      <w:pPr>
        <w:pStyle w:val="BodyText"/>
        <w:numPr>
          <w:ilvl w:val="0"/>
          <w:numId w:val="13"/>
        </w:numPr>
        <w:rPr>
          <w:i/>
          <w:sz w:val="20"/>
          <w:szCs w:val="20"/>
        </w:rPr>
      </w:pPr>
      <w:r w:rsidRPr="0072467E">
        <w:rPr>
          <w:i/>
          <w:sz w:val="20"/>
          <w:szCs w:val="20"/>
        </w:rPr>
        <w:t xml:space="preserve">Evaluation criteria on the measurement gap enhancement include  </w:t>
      </w:r>
    </w:p>
    <w:p w:rsidR="002C1D30" w:rsidRPr="00EB540A" w:rsidRDefault="002C1D30" w:rsidP="00CB5405">
      <w:pPr>
        <w:pStyle w:val="BodyText"/>
        <w:numPr>
          <w:ilvl w:val="1"/>
          <w:numId w:val="13"/>
        </w:numPr>
        <w:rPr>
          <w:i/>
          <w:sz w:val="20"/>
          <w:szCs w:val="20"/>
        </w:rPr>
      </w:pPr>
      <w:r w:rsidRPr="00EB540A">
        <w:rPr>
          <w:i/>
          <w:sz w:val="20"/>
          <w:szCs w:val="20"/>
        </w:rPr>
        <w:t>Inter-frequency identification delay</w:t>
      </w:r>
    </w:p>
    <w:p w:rsidR="002C1D30" w:rsidRPr="00EB540A" w:rsidRDefault="002C1D30" w:rsidP="00CB5405">
      <w:pPr>
        <w:pStyle w:val="BodyText"/>
        <w:numPr>
          <w:ilvl w:val="1"/>
          <w:numId w:val="13"/>
        </w:numPr>
        <w:rPr>
          <w:i/>
          <w:sz w:val="20"/>
          <w:szCs w:val="20"/>
        </w:rPr>
      </w:pPr>
      <w:r w:rsidRPr="00EB540A">
        <w:rPr>
          <w:i/>
          <w:sz w:val="20"/>
          <w:szCs w:val="20"/>
        </w:rPr>
        <w:t>Inter-frequency measurement delay</w:t>
      </w:r>
    </w:p>
    <w:p w:rsidR="002C1D30" w:rsidRPr="00EB540A" w:rsidRDefault="002C1D30" w:rsidP="00CB5405">
      <w:pPr>
        <w:pStyle w:val="BodyText"/>
        <w:numPr>
          <w:ilvl w:val="1"/>
          <w:numId w:val="13"/>
        </w:numPr>
        <w:rPr>
          <w:i/>
          <w:sz w:val="20"/>
          <w:szCs w:val="20"/>
        </w:rPr>
      </w:pPr>
      <w:r w:rsidRPr="00EB540A">
        <w:rPr>
          <w:i/>
          <w:sz w:val="20"/>
          <w:szCs w:val="20"/>
        </w:rPr>
        <w:t>UE scheduling opportunity for both DL and UL</w:t>
      </w:r>
    </w:p>
    <w:p w:rsidR="002C1D30" w:rsidRPr="00EB540A" w:rsidRDefault="002C1D30" w:rsidP="00CB5405">
      <w:pPr>
        <w:pStyle w:val="BodyText"/>
        <w:numPr>
          <w:ilvl w:val="2"/>
          <w:numId w:val="13"/>
        </w:numPr>
        <w:rPr>
          <w:i/>
          <w:sz w:val="20"/>
          <w:szCs w:val="20"/>
        </w:rPr>
      </w:pPr>
      <w:r w:rsidRPr="00EB540A">
        <w:rPr>
          <w:i/>
          <w:sz w:val="20"/>
          <w:szCs w:val="20"/>
        </w:rPr>
        <w:t>It can be equivalent to UE power consumption and/or DL/UL throughput loss due to configured gap, including both measurement gap and small gap</w:t>
      </w:r>
    </w:p>
    <w:p w:rsidR="002C1D30" w:rsidRPr="00EB540A" w:rsidRDefault="002C1D30" w:rsidP="00CB5405">
      <w:pPr>
        <w:pStyle w:val="BodyText"/>
        <w:numPr>
          <w:ilvl w:val="1"/>
          <w:numId w:val="13"/>
        </w:numPr>
        <w:rPr>
          <w:i/>
          <w:sz w:val="20"/>
          <w:szCs w:val="20"/>
        </w:rPr>
      </w:pPr>
      <w:proofErr w:type="spellStart"/>
      <w:r w:rsidRPr="00EB540A">
        <w:rPr>
          <w:i/>
          <w:sz w:val="20"/>
          <w:szCs w:val="20"/>
        </w:rPr>
        <w:t>PCell</w:t>
      </w:r>
      <w:proofErr w:type="spellEnd"/>
      <w:r w:rsidRPr="00EB540A">
        <w:rPr>
          <w:i/>
          <w:sz w:val="20"/>
          <w:szCs w:val="20"/>
        </w:rPr>
        <w:t>/</w:t>
      </w:r>
      <w:proofErr w:type="spellStart"/>
      <w:r w:rsidRPr="00EB540A">
        <w:rPr>
          <w:i/>
          <w:sz w:val="20"/>
          <w:szCs w:val="20"/>
        </w:rPr>
        <w:t>SCell</w:t>
      </w:r>
      <w:proofErr w:type="spellEnd"/>
      <w:r w:rsidRPr="00EB540A">
        <w:rPr>
          <w:i/>
          <w:sz w:val="20"/>
          <w:szCs w:val="20"/>
        </w:rPr>
        <w:t xml:space="preserve"> interruption rate</w:t>
      </w:r>
    </w:p>
    <w:p w:rsidR="002C1D30" w:rsidRPr="00EB540A" w:rsidRDefault="002C1D30" w:rsidP="00CB5405">
      <w:pPr>
        <w:pStyle w:val="BodyText"/>
        <w:numPr>
          <w:ilvl w:val="2"/>
          <w:numId w:val="13"/>
        </w:numPr>
        <w:rPr>
          <w:i/>
          <w:sz w:val="20"/>
          <w:szCs w:val="20"/>
        </w:rPr>
      </w:pPr>
      <w:r w:rsidRPr="00EB540A">
        <w:rPr>
          <w:i/>
          <w:sz w:val="20"/>
          <w:szCs w:val="20"/>
        </w:rPr>
        <w:t xml:space="preserve">It can be quantified by </w:t>
      </w:r>
      <w:proofErr w:type="spellStart"/>
      <w:r w:rsidRPr="00EB540A">
        <w:rPr>
          <w:i/>
          <w:sz w:val="20"/>
          <w:szCs w:val="20"/>
        </w:rPr>
        <w:t>Ack</w:t>
      </w:r>
      <w:proofErr w:type="spellEnd"/>
      <w:r w:rsidRPr="00EB540A">
        <w:rPr>
          <w:i/>
          <w:sz w:val="20"/>
          <w:szCs w:val="20"/>
        </w:rPr>
        <w:t>/</w:t>
      </w:r>
      <w:proofErr w:type="spellStart"/>
      <w:r w:rsidRPr="00EB540A">
        <w:rPr>
          <w:i/>
          <w:sz w:val="20"/>
          <w:szCs w:val="20"/>
        </w:rPr>
        <w:t>Nack</w:t>
      </w:r>
      <w:proofErr w:type="spellEnd"/>
      <w:r w:rsidRPr="00EB540A">
        <w:rPr>
          <w:i/>
          <w:sz w:val="20"/>
          <w:szCs w:val="20"/>
        </w:rPr>
        <w:t xml:space="preserve"> missing rate</w:t>
      </w:r>
    </w:p>
    <w:p w:rsidR="002C1D30" w:rsidRPr="00EB540A" w:rsidRDefault="002C1D30" w:rsidP="00CB5405">
      <w:pPr>
        <w:pStyle w:val="BodyText"/>
        <w:numPr>
          <w:ilvl w:val="1"/>
          <w:numId w:val="13"/>
        </w:numPr>
        <w:rPr>
          <w:i/>
          <w:sz w:val="20"/>
          <w:szCs w:val="20"/>
        </w:rPr>
      </w:pPr>
      <w:r w:rsidRPr="00EB540A">
        <w:rPr>
          <w:i/>
          <w:sz w:val="20"/>
          <w:szCs w:val="20"/>
        </w:rPr>
        <w:t>Signaling overhead and feasibility</w:t>
      </w:r>
    </w:p>
    <w:p w:rsidR="002C1D30" w:rsidRPr="00EB540A" w:rsidRDefault="002C1D30" w:rsidP="00CB5405">
      <w:pPr>
        <w:pStyle w:val="BodyText"/>
        <w:numPr>
          <w:ilvl w:val="1"/>
          <w:numId w:val="13"/>
        </w:numPr>
        <w:rPr>
          <w:i/>
          <w:sz w:val="20"/>
          <w:szCs w:val="20"/>
        </w:rPr>
      </w:pPr>
      <w:r w:rsidRPr="00EB540A">
        <w:rPr>
          <w:i/>
          <w:sz w:val="20"/>
          <w:szCs w:val="20"/>
        </w:rPr>
        <w:t>Other UE and network impact, including but not limited to AGC adjustment, implementation complexity and flexibility</w:t>
      </w:r>
    </w:p>
    <w:p w:rsidR="00CB5405" w:rsidRPr="00CB5405" w:rsidRDefault="00CB5405" w:rsidP="00CB5405">
      <w:pPr>
        <w:pStyle w:val="BodyText"/>
        <w:rPr>
          <w:i/>
          <w:sz w:val="20"/>
          <w:szCs w:val="20"/>
        </w:rPr>
      </w:pPr>
    </w:p>
    <w:p w:rsidR="00CE11EA" w:rsidRPr="00234C80" w:rsidRDefault="0097110C" w:rsidP="00C1206D">
      <w:pPr>
        <w:pStyle w:val="BodyText"/>
        <w:rPr>
          <w:sz w:val="20"/>
          <w:szCs w:val="20"/>
        </w:rPr>
      </w:pPr>
      <w:r>
        <w:rPr>
          <w:sz w:val="20"/>
          <w:szCs w:val="20"/>
          <w:lang w:val="en-GB"/>
        </w:rPr>
        <w:t xml:space="preserve">In this paper, we </w:t>
      </w:r>
      <w:r w:rsidR="00BE7A53">
        <w:rPr>
          <w:sz w:val="20"/>
          <w:szCs w:val="20"/>
          <w:lang w:val="en-GB"/>
        </w:rPr>
        <w:t xml:space="preserve">continue the </w:t>
      </w:r>
      <w:r w:rsidR="00234C80">
        <w:rPr>
          <w:sz w:val="20"/>
          <w:szCs w:val="20"/>
          <w:lang w:val="en-GB"/>
        </w:rPr>
        <w:t>discuss</w:t>
      </w:r>
      <w:r w:rsidR="00BE7A53">
        <w:rPr>
          <w:sz w:val="20"/>
          <w:szCs w:val="20"/>
          <w:lang w:val="en-GB"/>
        </w:rPr>
        <w:t xml:space="preserve">ion of the measurement enhancements according the agreed WF, with focus on the </w:t>
      </w:r>
      <w:r w:rsidR="0072467E">
        <w:rPr>
          <w:sz w:val="20"/>
          <w:szCs w:val="20"/>
          <w:lang w:val="en-GB"/>
        </w:rPr>
        <w:t xml:space="preserve">extending the </w:t>
      </w:r>
      <w:r w:rsidR="00BE7A53" w:rsidRPr="00BE7A53">
        <w:rPr>
          <w:sz w:val="20"/>
          <w:szCs w:val="20"/>
          <w:lang w:val="en-GB"/>
        </w:rPr>
        <w:t xml:space="preserve">reduced measurement gap </w:t>
      </w:r>
      <w:r w:rsidR="008821C0">
        <w:rPr>
          <w:sz w:val="20"/>
          <w:szCs w:val="20"/>
          <w:lang w:val="en-GB"/>
        </w:rPr>
        <w:t xml:space="preserve">length </w:t>
      </w:r>
      <w:r w:rsidR="0072467E">
        <w:rPr>
          <w:sz w:val="20"/>
          <w:szCs w:val="20"/>
          <w:lang w:val="en-GB"/>
        </w:rPr>
        <w:t>configuration [2</w:t>
      </w:r>
      <w:proofErr w:type="gramStart"/>
      <w:r w:rsidR="0072467E">
        <w:rPr>
          <w:sz w:val="20"/>
          <w:szCs w:val="20"/>
          <w:lang w:val="en-GB"/>
        </w:rPr>
        <w:t>,3</w:t>
      </w:r>
      <w:proofErr w:type="gramEnd"/>
      <w:r w:rsidR="0072467E">
        <w:rPr>
          <w:sz w:val="20"/>
          <w:szCs w:val="20"/>
          <w:lang w:val="en-GB"/>
        </w:rPr>
        <w:t>], which was proposed for synchronous LTE systems, to asynchronous LTE systems</w:t>
      </w:r>
      <w:r w:rsidR="00BE7A53" w:rsidRPr="00BE7A53">
        <w:rPr>
          <w:sz w:val="20"/>
          <w:szCs w:val="20"/>
          <w:lang w:val="en-GB"/>
        </w:rPr>
        <w:t>.</w:t>
      </w:r>
    </w:p>
    <w:p w:rsidR="0097110C" w:rsidRPr="00234C80" w:rsidRDefault="0097110C" w:rsidP="0097110C">
      <w:pPr>
        <w:pStyle w:val="BodyText"/>
        <w:rPr>
          <w:sz w:val="20"/>
          <w:szCs w:val="20"/>
        </w:rPr>
      </w:pPr>
    </w:p>
    <w:p w:rsidR="0097110C" w:rsidRDefault="00234C80" w:rsidP="0097110C">
      <w:pPr>
        <w:pStyle w:val="Heading1"/>
      </w:pPr>
      <w:r>
        <w:t>Discussion</w:t>
      </w:r>
    </w:p>
    <w:p w:rsidR="000C5F19" w:rsidRPr="000C5F19" w:rsidRDefault="008821C0" w:rsidP="000C5F19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R</w:t>
      </w:r>
      <w:r w:rsidRPr="008821C0">
        <w:rPr>
          <w:sz w:val="28"/>
          <w:szCs w:val="28"/>
        </w:rPr>
        <w:t xml:space="preserve">educed measurement gap length </w:t>
      </w:r>
      <w:r w:rsidR="00BE7A53">
        <w:rPr>
          <w:sz w:val="28"/>
          <w:szCs w:val="28"/>
        </w:rPr>
        <w:t xml:space="preserve">for </w:t>
      </w:r>
      <w:r w:rsidR="0022629F">
        <w:rPr>
          <w:bCs/>
          <w:sz w:val="28"/>
          <w:szCs w:val="28"/>
        </w:rPr>
        <w:t>synchronous</w:t>
      </w:r>
      <w:r w:rsidR="00BE7A53" w:rsidRPr="00BE7A53">
        <w:rPr>
          <w:bCs/>
          <w:sz w:val="28"/>
          <w:szCs w:val="28"/>
        </w:rPr>
        <w:t xml:space="preserve"> LTE networks</w:t>
      </w:r>
    </w:p>
    <w:p w:rsidR="00B45E73" w:rsidRDefault="008821C0" w:rsidP="00BE7A53">
      <w:pPr>
        <w:pStyle w:val="BodyText"/>
        <w:rPr>
          <w:bCs/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It was proposed that </w:t>
      </w:r>
      <w:r w:rsidRPr="008821C0">
        <w:rPr>
          <w:sz w:val="20"/>
          <w:szCs w:val="20"/>
          <w:lang w:val="en-GB"/>
        </w:rPr>
        <w:t>in [2</w:t>
      </w:r>
      <w:proofErr w:type="gramStart"/>
      <w:r w:rsidRPr="008821C0">
        <w:rPr>
          <w:sz w:val="20"/>
          <w:szCs w:val="20"/>
          <w:lang w:val="en-GB"/>
        </w:rPr>
        <w:t>,3</w:t>
      </w:r>
      <w:proofErr w:type="gramEnd"/>
      <w:r w:rsidRPr="008821C0">
        <w:rPr>
          <w:sz w:val="20"/>
          <w:szCs w:val="20"/>
          <w:lang w:val="en-GB"/>
        </w:rPr>
        <w:t xml:space="preserve">] </w:t>
      </w:r>
      <w:r w:rsidR="00BE7A53">
        <w:rPr>
          <w:sz w:val="20"/>
          <w:szCs w:val="20"/>
          <w:lang w:val="en-GB"/>
        </w:rPr>
        <w:t xml:space="preserve">the measurement gap length </w:t>
      </w:r>
      <w:r w:rsidR="00B44947">
        <w:rPr>
          <w:sz w:val="20"/>
          <w:szCs w:val="20"/>
          <w:lang w:val="en-GB"/>
        </w:rPr>
        <w:t>can</w:t>
      </w:r>
      <w:r>
        <w:rPr>
          <w:sz w:val="20"/>
          <w:szCs w:val="20"/>
          <w:lang w:val="en-GB"/>
        </w:rPr>
        <w:t xml:space="preserve"> be reduced </w:t>
      </w:r>
      <w:r w:rsidR="00BE7A53">
        <w:rPr>
          <w:sz w:val="20"/>
          <w:szCs w:val="20"/>
          <w:lang w:val="en-GB"/>
        </w:rPr>
        <w:t xml:space="preserve">from current 6ms to </w:t>
      </w:r>
      <w:r w:rsidR="00B44947">
        <w:rPr>
          <w:sz w:val="20"/>
          <w:szCs w:val="20"/>
          <w:lang w:val="en-GB"/>
        </w:rPr>
        <w:t>1~</w:t>
      </w:r>
      <w:r w:rsidR="00BE7A53">
        <w:rPr>
          <w:sz w:val="20"/>
          <w:szCs w:val="20"/>
          <w:lang w:val="en-GB"/>
        </w:rPr>
        <w:t xml:space="preserve">2ms </w:t>
      </w:r>
      <w:r w:rsidR="00BE7A53">
        <w:rPr>
          <w:bCs/>
          <w:sz w:val="20"/>
          <w:szCs w:val="20"/>
          <w:lang w:val="en-GB"/>
        </w:rPr>
        <w:t>f</w:t>
      </w:r>
      <w:r w:rsidR="00BE7A53" w:rsidRPr="00BE7A53">
        <w:rPr>
          <w:bCs/>
          <w:sz w:val="20"/>
          <w:szCs w:val="20"/>
          <w:lang w:val="en-GB"/>
        </w:rPr>
        <w:t xml:space="preserve">or </w:t>
      </w:r>
      <w:r w:rsidR="0022629F">
        <w:rPr>
          <w:bCs/>
          <w:sz w:val="20"/>
          <w:szCs w:val="20"/>
          <w:lang w:val="en-GB"/>
        </w:rPr>
        <w:t>synchronous</w:t>
      </w:r>
      <w:r w:rsidR="00BE7A53" w:rsidRPr="00BE7A53">
        <w:rPr>
          <w:bCs/>
          <w:sz w:val="20"/>
          <w:szCs w:val="20"/>
          <w:lang w:val="en-GB"/>
        </w:rPr>
        <w:t xml:space="preserve"> LTE networks, </w:t>
      </w:r>
      <w:r w:rsidR="00B44947">
        <w:rPr>
          <w:bCs/>
          <w:sz w:val="20"/>
          <w:szCs w:val="20"/>
          <w:lang w:val="en-GB"/>
        </w:rPr>
        <w:t xml:space="preserve">which </w:t>
      </w:r>
      <w:r>
        <w:rPr>
          <w:bCs/>
          <w:sz w:val="20"/>
          <w:szCs w:val="20"/>
          <w:lang w:val="en-GB"/>
        </w:rPr>
        <w:t>includ</w:t>
      </w:r>
      <w:r w:rsidR="00B44947">
        <w:rPr>
          <w:bCs/>
          <w:sz w:val="20"/>
          <w:szCs w:val="20"/>
          <w:lang w:val="en-GB"/>
        </w:rPr>
        <w:t xml:space="preserve">es </w:t>
      </w:r>
      <w:r w:rsidR="00BE7A53" w:rsidRPr="00BE7A53">
        <w:rPr>
          <w:bCs/>
          <w:sz w:val="20"/>
          <w:szCs w:val="20"/>
          <w:lang w:val="en-GB"/>
        </w:rPr>
        <w:t xml:space="preserve">TDD and </w:t>
      </w:r>
      <w:r w:rsidR="0022629F">
        <w:rPr>
          <w:bCs/>
          <w:sz w:val="20"/>
          <w:szCs w:val="20"/>
          <w:lang w:val="en-GB"/>
        </w:rPr>
        <w:t>synchronous</w:t>
      </w:r>
      <w:r w:rsidR="00BE7A53" w:rsidRPr="00BE7A53">
        <w:rPr>
          <w:bCs/>
          <w:sz w:val="20"/>
          <w:szCs w:val="20"/>
          <w:lang w:val="en-GB"/>
        </w:rPr>
        <w:t xml:space="preserve"> FDD </w:t>
      </w:r>
      <w:r>
        <w:rPr>
          <w:bCs/>
          <w:sz w:val="20"/>
          <w:szCs w:val="20"/>
          <w:lang w:val="en-GB"/>
        </w:rPr>
        <w:t xml:space="preserve">LTE systems. </w:t>
      </w:r>
      <w:r w:rsidR="00DA6472">
        <w:rPr>
          <w:bCs/>
          <w:sz w:val="20"/>
          <w:szCs w:val="20"/>
          <w:lang w:val="en-GB"/>
        </w:rPr>
        <w:t xml:space="preserve">In a </w:t>
      </w:r>
      <w:r w:rsidR="0022629F">
        <w:rPr>
          <w:bCs/>
          <w:sz w:val="20"/>
          <w:szCs w:val="20"/>
          <w:lang w:val="en-GB"/>
        </w:rPr>
        <w:t>synchronous</w:t>
      </w:r>
      <w:r w:rsidR="00BE7A53" w:rsidRPr="00BE7A53">
        <w:rPr>
          <w:bCs/>
          <w:sz w:val="20"/>
          <w:szCs w:val="20"/>
          <w:lang w:val="en-GB"/>
        </w:rPr>
        <w:t xml:space="preserve"> </w:t>
      </w:r>
      <w:r w:rsidR="00DA6472">
        <w:rPr>
          <w:bCs/>
          <w:sz w:val="20"/>
          <w:szCs w:val="20"/>
        </w:rPr>
        <w:t xml:space="preserve">LTE network, all cells </w:t>
      </w:r>
      <w:r>
        <w:rPr>
          <w:bCs/>
          <w:sz w:val="20"/>
          <w:szCs w:val="20"/>
        </w:rPr>
        <w:t xml:space="preserve">sends the </w:t>
      </w:r>
      <w:r w:rsidRPr="008821C0">
        <w:rPr>
          <w:bCs/>
          <w:sz w:val="20"/>
          <w:szCs w:val="20"/>
          <w:lang w:val="en-GB"/>
        </w:rPr>
        <w:t xml:space="preserve">PSS/SSS </w:t>
      </w:r>
      <w:r>
        <w:rPr>
          <w:bCs/>
          <w:sz w:val="20"/>
          <w:szCs w:val="20"/>
          <w:lang w:val="en-GB"/>
        </w:rPr>
        <w:t>symbols synchronously</w:t>
      </w:r>
      <w:r w:rsidR="00BE7A53">
        <w:rPr>
          <w:bCs/>
          <w:sz w:val="20"/>
          <w:szCs w:val="20"/>
        </w:rPr>
        <w:t>, and</w:t>
      </w:r>
      <w:r w:rsidR="00B44947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a </w:t>
      </w:r>
      <w:r w:rsidR="00BE7A53" w:rsidRPr="00BE7A53">
        <w:rPr>
          <w:bCs/>
          <w:sz w:val="20"/>
          <w:szCs w:val="20"/>
          <w:lang w:val="en-GB"/>
        </w:rPr>
        <w:t>UE</w:t>
      </w:r>
      <w:r w:rsidR="00DA6472">
        <w:rPr>
          <w:bCs/>
          <w:sz w:val="20"/>
          <w:szCs w:val="20"/>
          <w:lang w:val="en-GB"/>
        </w:rPr>
        <w:t xml:space="preserve"> with </w:t>
      </w:r>
      <w:r>
        <w:rPr>
          <w:bCs/>
          <w:sz w:val="20"/>
          <w:szCs w:val="20"/>
          <w:lang w:val="en-GB"/>
        </w:rPr>
        <w:t xml:space="preserve">whose </w:t>
      </w:r>
      <w:r w:rsidR="00BE7A53" w:rsidRPr="00BE7A53">
        <w:rPr>
          <w:bCs/>
          <w:sz w:val="20"/>
          <w:szCs w:val="20"/>
          <w:lang w:val="en-GB"/>
        </w:rPr>
        <w:t xml:space="preserve">timing </w:t>
      </w:r>
      <w:r w:rsidR="0022629F">
        <w:rPr>
          <w:bCs/>
          <w:sz w:val="20"/>
          <w:szCs w:val="20"/>
          <w:lang w:val="en-GB"/>
        </w:rPr>
        <w:t>synchronized</w:t>
      </w:r>
      <w:r w:rsidR="00BE7A53" w:rsidRPr="00BE7A53">
        <w:rPr>
          <w:bCs/>
          <w:sz w:val="20"/>
          <w:szCs w:val="20"/>
          <w:lang w:val="en-GB"/>
        </w:rPr>
        <w:t xml:space="preserve"> to the </w:t>
      </w:r>
      <w:r w:rsidR="00BE7A53">
        <w:rPr>
          <w:bCs/>
          <w:sz w:val="20"/>
          <w:szCs w:val="20"/>
          <w:lang w:val="en-GB"/>
        </w:rPr>
        <w:t xml:space="preserve">network time knows </w:t>
      </w:r>
      <w:r>
        <w:rPr>
          <w:bCs/>
          <w:sz w:val="20"/>
          <w:szCs w:val="20"/>
          <w:lang w:val="en-GB"/>
        </w:rPr>
        <w:t xml:space="preserve">exactly </w:t>
      </w:r>
      <w:r w:rsidR="00BE7A53">
        <w:rPr>
          <w:bCs/>
          <w:sz w:val="20"/>
          <w:szCs w:val="20"/>
          <w:lang w:val="en-GB"/>
        </w:rPr>
        <w:t xml:space="preserve">when </w:t>
      </w:r>
      <w:r w:rsidR="00BE7A53" w:rsidRPr="00BE7A53">
        <w:rPr>
          <w:bCs/>
          <w:sz w:val="20"/>
          <w:szCs w:val="20"/>
          <w:lang w:val="en-GB"/>
        </w:rPr>
        <w:t xml:space="preserve">the PSS/SSS </w:t>
      </w:r>
      <w:r>
        <w:rPr>
          <w:bCs/>
          <w:sz w:val="20"/>
          <w:szCs w:val="20"/>
          <w:lang w:val="en-GB"/>
        </w:rPr>
        <w:t xml:space="preserve">symbols </w:t>
      </w:r>
      <w:r w:rsidR="00BE7A53">
        <w:rPr>
          <w:bCs/>
          <w:sz w:val="20"/>
          <w:szCs w:val="20"/>
          <w:lang w:val="en-GB"/>
        </w:rPr>
        <w:t xml:space="preserve">from the cells </w:t>
      </w:r>
      <w:r>
        <w:rPr>
          <w:bCs/>
          <w:sz w:val="20"/>
          <w:szCs w:val="20"/>
          <w:lang w:val="en-GB"/>
        </w:rPr>
        <w:t xml:space="preserve">are transmitted. </w:t>
      </w:r>
      <w:r w:rsidR="00BE7A53">
        <w:rPr>
          <w:bCs/>
          <w:sz w:val="20"/>
          <w:szCs w:val="20"/>
          <w:lang w:val="en-GB"/>
        </w:rPr>
        <w:t>T</w:t>
      </w:r>
      <w:r w:rsidR="00BE7A53" w:rsidRPr="00BE7A53">
        <w:rPr>
          <w:bCs/>
          <w:sz w:val="20"/>
          <w:szCs w:val="20"/>
          <w:lang w:val="en-GB"/>
        </w:rPr>
        <w:t xml:space="preserve">herefore, </w:t>
      </w:r>
      <w:r w:rsidR="00BE7A53">
        <w:rPr>
          <w:bCs/>
          <w:sz w:val="20"/>
          <w:szCs w:val="20"/>
          <w:lang w:val="en-GB"/>
        </w:rPr>
        <w:t>the UE does not need</w:t>
      </w:r>
      <w:r>
        <w:rPr>
          <w:bCs/>
          <w:sz w:val="20"/>
          <w:szCs w:val="20"/>
          <w:lang w:val="en-GB"/>
        </w:rPr>
        <w:t xml:space="preserve"> whole</w:t>
      </w:r>
      <w:r w:rsidR="00BE7A53">
        <w:rPr>
          <w:bCs/>
          <w:sz w:val="20"/>
          <w:szCs w:val="20"/>
          <w:lang w:val="en-GB"/>
        </w:rPr>
        <w:t xml:space="preserve"> 6ms </w:t>
      </w:r>
      <w:r w:rsidR="00BE7A53" w:rsidRPr="00BE7A53">
        <w:rPr>
          <w:bCs/>
          <w:sz w:val="20"/>
          <w:szCs w:val="20"/>
          <w:lang w:val="en-GB"/>
        </w:rPr>
        <w:t xml:space="preserve">measurement gap </w:t>
      </w:r>
      <w:r w:rsidR="00DA6472">
        <w:rPr>
          <w:bCs/>
          <w:sz w:val="20"/>
          <w:szCs w:val="20"/>
          <w:lang w:val="en-GB"/>
        </w:rPr>
        <w:t xml:space="preserve">to search </w:t>
      </w:r>
      <w:r w:rsidR="00BE7A53">
        <w:rPr>
          <w:bCs/>
          <w:sz w:val="20"/>
          <w:szCs w:val="20"/>
          <w:lang w:val="en-GB"/>
        </w:rPr>
        <w:t xml:space="preserve">blindly the </w:t>
      </w:r>
      <w:r w:rsidR="00BE7A53" w:rsidRPr="00BE7A53">
        <w:rPr>
          <w:bCs/>
          <w:sz w:val="20"/>
          <w:szCs w:val="20"/>
          <w:lang w:val="en-GB"/>
        </w:rPr>
        <w:t>PSS/SSS</w:t>
      </w:r>
      <w:r w:rsidR="00DA6472">
        <w:rPr>
          <w:bCs/>
          <w:sz w:val="20"/>
          <w:szCs w:val="20"/>
          <w:lang w:val="en-GB"/>
        </w:rPr>
        <w:t xml:space="preserve">, and thereby </w:t>
      </w:r>
      <w:r w:rsidR="00BE7A53">
        <w:rPr>
          <w:bCs/>
          <w:sz w:val="20"/>
          <w:szCs w:val="20"/>
          <w:lang w:val="en-GB"/>
        </w:rPr>
        <w:t xml:space="preserve">feasible </w:t>
      </w:r>
      <w:r w:rsidR="00BE7A53">
        <w:rPr>
          <w:bCs/>
          <w:sz w:val="20"/>
          <w:szCs w:val="20"/>
        </w:rPr>
        <w:t>to</w:t>
      </w:r>
      <w:r w:rsidR="00BE7A53" w:rsidRPr="00BE7A53">
        <w:rPr>
          <w:bCs/>
          <w:sz w:val="20"/>
          <w:szCs w:val="20"/>
          <w:lang w:val="en-GB"/>
        </w:rPr>
        <w:t xml:space="preserve"> configure a short measurement gap for the UE to search for the PSS/SSS signals </w:t>
      </w:r>
      <w:r>
        <w:rPr>
          <w:bCs/>
          <w:sz w:val="20"/>
          <w:szCs w:val="20"/>
          <w:lang w:val="en-GB"/>
        </w:rPr>
        <w:t xml:space="preserve">of </w:t>
      </w:r>
      <w:r w:rsidR="00BE7A53" w:rsidRPr="00BE7A53">
        <w:rPr>
          <w:bCs/>
          <w:sz w:val="20"/>
          <w:szCs w:val="20"/>
          <w:lang w:val="en-GB"/>
        </w:rPr>
        <w:t>inter-frequency cells.</w:t>
      </w:r>
    </w:p>
    <w:p w:rsidR="008821C0" w:rsidRDefault="008821C0" w:rsidP="00F44B4A">
      <w:pPr>
        <w:pStyle w:val="BodyText"/>
        <w:rPr>
          <w:bCs/>
          <w:sz w:val="20"/>
          <w:szCs w:val="20"/>
          <w:lang w:val="en-GB"/>
        </w:rPr>
      </w:pPr>
      <w:bookmarkStart w:id="2" w:name="_Toc409103717"/>
    </w:p>
    <w:p w:rsidR="00F44B4A" w:rsidRDefault="008821C0" w:rsidP="00F44B4A">
      <w:pPr>
        <w:pStyle w:val="BodyText"/>
        <w:rPr>
          <w:bCs/>
          <w:sz w:val="20"/>
          <w:szCs w:val="20"/>
          <w:lang w:val="en-GB"/>
        </w:rPr>
      </w:pPr>
      <w:r>
        <w:rPr>
          <w:bCs/>
          <w:sz w:val="20"/>
          <w:szCs w:val="20"/>
          <w:lang w:val="en-GB"/>
        </w:rPr>
        <w:t xml:space="preserve">The </w:t>
      </w:r>
      <w:r w:rsidR="00B44947">
        <w:rPr>
          <w:bCs/>
          <w:sz w:val="20"/>
          <w:szCs w:val="20"/>
          <w:lang w:val="en-GB"/>
        </w:rPr>
        <w:t>benefits</w:t>
      </w:r>
      <w:r w:rsidR="00F44B4A" w:rsidRPr="00F44B4A">
        <w:rPr>
          <w:bCs/>
          <w:sz w:val="20"/>
          <w:szCs w:val="20"/>
          <w:lang w:val="en-GB"/>
        </w:rPr>
        <w:t xml:space="preserve"> </w:t>
      </w:r>
      <w:r w:rsidR="00F44B4A">
        <w:rPr>
          <w:bCs/>
          <w:sz w:val="20"/>
          <w:szCs w:val="20"/>
          <w:lang w:val="en-GB"/>
        </w:rPr>
        <w:t>of short</w:t>
      </w:r>
      <w:r w:rsidR="00DA6472">
        <w:rPr>
          <w:bCs/>
          <w:sz w:val="20"/>
          <w:szCs w:val="20"/>
          <w:lang w:val="en-GB"/>
        </w:rPr>
        <w:t>er</w:t>
      </w:r>
      <w:r w:rsidR="00F44B4A">
        <w:rPr>
          <w:bCs/>
          <w:sz w:val="20"/>
          <w:szCs w:val="20"/>
          <w:lang w:val="en-GB"/>
        </w:rPr>
        <w:t xml:space="preserve"> measurement gap </w:t>
      </w:r>
      <w:r w:rsidR="00DA6472">
        <w:rPr>
          <w:bCs/>
          <w:sz w:val="20"/>
          <w:szCs w:val="20"/>
          <w:lang w:val="en-GB"/>
        </w:rPr>
        <w:t>are obvious, including [2</w:t>
      </w:r>
      <w:proofErr w:type="gramStart"/>
      <w:r w:rsidR="00DA6472">
        <w:rPr>
          <w:bCs/>
          <w:sz w:val="20"/>
          <w:szCs w:val="20"/>
          <w:lang w:val="en-GB"/>
        </w:rPr>
        <w:t>,3</w:t>
      </w:r>
      <w:proofErr w:type="gramEnd"/>
      <w:r w:rsidR="00DA6472">
        <w:rPr>
          <w:bCs/>
          <w:sz w:val="20"/>
          <w:szCs w:val="20"/>
          <w:lang w:val="en-GB"/>
        </w:rPr>
        <w:t>]:</w:t>
      </w:r>
    </w:p>
    <w:p w:rsidR="00F44B4A" w:rsidRPr="00F44B4A" w:rsidRDefault="00F44B4A" w:rsidP="00F44B4A">
      <w:pPr>
        <w:pStyle w:val="BodyText"/>
        <w:rPr>
          <w:bCs/>
          <w:sz w:val="20"/>
          <w:szCs w:val="20"/>
          <w:lang w:val="en-GB"/>
        </w:rPr>
      </w:pPr>
    </w:p>
    <w:p w:rsidR="00F44B4A" w:rsidRPr="00F44B4A" w:rsidRDefault="00F44B4A" w:rsidP="00BE7A53">
      <w:pPr>
        <w:pStyle w:val="BodyText"/>
        <w:numPr>
          <w:ilvl w:val="0"/>
          <w:numId w:val="17"/>
        </w:numPr>
        <w:rPr>
          <w:bCs/>
          <w:sz w:val="20"/>
          <w:szCs w:val="20"/>
        </w:rPr>
      </w:pPr>
      <w:r w:rsidRPr="00F44B4A">
        <w:rPr>
          <w:b/>
          <w:bCs/>
          <w:sz w:val="20"/>
          <w:szCs w:val="20"/>
        </w:rPr>
        <w:lastRenderedPageBreak/>
        <w:t xml:space="preserve">Enhance inter-frequency/inter-RAT identification and measurement efficiency for both </w:t>
      </w:r>
      <w:proofErr w:type="spellStart"/>
      <w:r w:rsidRPr="00F44B4A">
        <w:rPr>
          <w:b/>
          <w:bCs/>
          <w:sz w:val="20"/>
          <w:szCs w:val="20"/>
        </w:rPr>
        <w:t>IncMon</w:t>
      </w:r>
      <w:proofErr w:type="spellEnd"/>
      <w:r w:rsidRPr="00F44B4A">
        <w:rPr>
          <w:b/>
          <w:bCs/>
          <w:sz w:val="20"/>
          <w:szCs w:val="20"/>
        </w:rPr>
        <w:t xml:space="preserve"> and non-</w:t>
      </w:r>
      <w:proofErr w:type="spellStart"/>
      <w:r w:rsidRPr="00F44B4A">
        <w:rPr>
          <w:b/>
          <w:bCs/>
          <w:sz w:val="20"/>
          <w:szCs w:val="20"/>
        </w:rPr>
        <w:t>IncMon</w:t>
      </w:r>
      <w:proofErr w:type="spellEnd"/>
      <w:r w:rsidRPr="00F44B4A">
        <w:rPr>
          <w:b/>
          <w:bCs/>
          <w:sz w:val="20"/>
          <w:szCs w:val="20"/>
        </w:rPr>
        <w:t xml:space="preserve"> UE</w:t>
      </w:r>
      <w:r w:rsidR="00BE7A53">
        <w:rPr>
          <w:b/>
          <w:bCs/>
          <w:sz w:val="20"/>
          <w:szCs w:val="20"/>
        </w:rPr>
        <w:t xml:space="preserve">. </w:t>
      </w:r>
      <w:r>
        <w:rPr>
          <w:bCs/>
          <w:sz w:val="20"/>
          <w:szCs w:val="20"/>
        </w:rPr>
        <w:t xml:space="preserve">From </w:t>
      </w:r>
      <w:r w:rsidRPr="00F44B4A">
        <w:rPr>
          <w:bCs/>
          <w:sz w:val="20"/>
          <w:szCs w:val="20"/>
          <w:lang w:val="en-GB"/>
        </w:rPr>
        <w:t>inter-frequency identification and measurement</w:t>
      </w:r>
      <w:r>
        <w:rPr>
          <w:bCs/>
          <w:sz w:val="20"/>
          <w:szCs w:val="20"/>
          <w:lang w:val="en-GB"/>
        </w:rPr>
        <w:t xml:space="preserve"> point of view, the performance of the proposed shorter measurement gap length should be the same as legacy </w:t>
      </w:r>
      <w:r w:rsidRPr="00F44B4A">
        <w:rPr>
          <w:bCs/>
          <w:sz w:val="20"/>
          <w:szCs w:val="20"/>
          <w:lang w:val="en-GB"/>
        </w:rPr>
        <w:t>measurement gap length</w:t>
      </w:r>
      <w:r>
        <w:rPr>
          <w:bCs/>
          <w:sz w:val="20"/>
          <w:szCs w:val="20"/>
          <w:lang w:val="en-GB"/>
        </w:rPr>
        <w:t xml:space="preserve"> under the same gap period configuration, since both have exactly the same opportunity for measuring PSS/SSS signals for both</w:t>
      </w:r>
      <w:r w:rsidRPr="00F44B4A">
        <w:rPr>
          <w:bCs/>
          <w:sz w:val="20"/>
          <w:szCs w:val="20"/>
          <w:lang w:val="en-GB"/>
        </w:rPr>
        <w:t xml:space="preserve"> </w:t>
      </w:r>
      <w:proofErr w:type="spellStart"/>
      <w:r w:rsidRPr="00F44B4A">
        <w:rPr>
          <w:bCs/>
          <w:sz w:val="20"/>
          <w:szCs w:val="20"/>
          <w:lang w:val="en-GB"/>
        </w:rPr>
        <w:t>IncMon</w:t>
      </w:r>
      <w:proofErr w:type="spellEnd"/>
      <w:r w:rsidRPr="00F44B4A">
        <w:rPr>
          <w:bCs/>
          <w:sz w:val="20"/>
          <w:szCs w:val="20"/>
          <w:lang w:val="en-GB"/>
        </w:rPr>
        <w:t xml:space="preserve"> and non-</w:t>
      </w:r>
      <w:proofErr w:type="spellStart"/>
      <w:r w:rsidRPr="00F44B4A">
        <w:rPr>
          <w:bCs/>
          <w:sz w:val="20"/>
          <w:szCs w:val="20"/>
          <w:lang w:val="en-GB"/>
        </w:rPr>
        <w:t>IncMon</w:t>
      </w:r>
      <w:proofErr w:type="spellEnd"/>
      <w:r w:rsidRPr="00F44B4A">
        <w:rPr>
          <w:bCs/>
          <w:sz w:val="20"/>
          <w:szCs w:val="20"/>
          <w:lang w:val="en-GB"/>
        </w:rPr>
        <w:t xml:space="preserve"> UE</w:t>
      </w:r>
      <w:r>
        <w:rPr>
          <w:bCs/>
          <w:sz w:val="20"/>
          <w:szCs w:val="20"/>
          <w:lang w:val="en-GB"/>
        </w:rPr>
        <w:t>.</w:t>
      </w:r>
    </w:p>
    <w:p w:rsidR="00F44B4A" w:rsidRDefault="00F44B4A" w:rsidP="007F12DE">
      <w:pPr>
        <w:pStyle w:val="BodyText"/>
        <w:rPr>
          <w:bCs/>
          <w:sz w:val="20"/>
          <w:szCs w:val="20"/>
          <w:lang w:val="en-GB"/>
        </w:rPr>
      </w:pPr>
    </w:p>
    <w:p w:rsidR="00900FE7" w:rsidRPr="00900FE7" w:rsidRDefault="00703B66" w:rsidP="00BE7A53">
      <w:pPr>
        <w:pStyle w:val="BodyText"/>
        <w:numPr>
          <w:ilvl w:val="0"/>
          <w:numId w:val="17"/>
        </w:numPr>
        <w:rPr>
          <w:bCs/>
          <w:sz w:val="20"/>
          <w:szCs w:val="20"/>
        </w:rPr>
      </w:pPr>
      <w:r w:rsidRPr="000A455A">
        <w:rPr>
          <w:b/>
          <w:bCs/>
          <w:sz w:val="20"/>
          <w:szCs w:val="20"/>
        </w:rPr>
        <w:t>Incr</w:t>
      </w:r>
      <w:r w:rsidR="007C51AD">
        <w:rPr>
          <w:b/>
          <w:bCs/>
          <w:sz w:val="20"/>
          <w:szCs w:val="20"/>
        </w:rPr>
        <w:t>ease UE scheduling opportunity</w:t>
      </w:r>
      <w:r w:rsidR="00BE7A53">
        <w:rPr>
          <w:b/>
          <w:bCs/>
          <w:sz w:val="20"/>
          <w:szCs w:val="20"/>
        </w:rPr>
        <w:t xml:space="preserve">. </w:t>
      </w:r>
      <w:r w:rsidR="007C51AD">
        <w:rPr>
          <w:bCs/>
          <w:sz w:val="20"/>
          <w:szCs w:val="20"/>
          <w:lang w:val="en-GB"/>
        </w:rPr>
        <w:t xml:space="preserve">UE scheduling opportunity is significantly increased. For example, a </w:t>
      </w:r>
      <w:r w:rsidR="003255C3">
        <w:rPr>
          <w:bCs/>
          <w:sz w:val="20"/>
          <w:szCs w:val="20"/>
          <w:lang w:val="en-GB"/>
        </w:rPr>
        <w:t xml:space="preserve">6ms measurement gap will </w:t>
      </w:r>
      <w:r w:rsidR="007C51AD">
        <w:rPr>
          <w:bCs/>
          <w:sz w:val="20"/>
          <w:szCs w:val="20"/>
          <w:lang w:val="en-GB"/>
        </w:rPr>
        <w:t xml:space="preserve">impact </w:t>
      </w:r>
      <w:r w:rsidR="00DC5D90">
        <w:rPr>
          <w:bCs/>
          <w:sz w:val="20"/>
          <w:szCs w:val="20"/>
          <w:lang w:val="en-GB"/>
        </w:rPr>
        <w:t xml:space="preserve">DL </w:t>
      </w:r>
      <w:r w:rsidR="007C51AD" w:rsidRPr="007C51AD">
        <w:rPr>
          <w:bCs/>
          <w:sz w:val="20"/>
          <w:szCs w:val="20"/>
          <w:lang w:val="en-GB"/>
        </w:rPr>
        <w:t xml:space="preserve">UE scheduling opportunity </w:t>
      </w:r>
      <w:r w:rsidR="007C51AD">
        <w:rPr>
          <w:bCs/>
          <w:sz w:val="20"/>
          <w:szCs w:val="20"/>
          <w:lang w:val="en-GB"/>
        </w:rPr>
        <w:t>for 1</w:t>
      </w:r>
      <w:r w:rsidR="00DC5D90">
        <w:rPr>
          <w:bCs/>
          <w:sz w:val="20"/>
          <w:szCs w:val="20"/>
          <w:lang w:val="en-GB"/>
        </w:rPr>
        <w:t>0</w:t>
      </w:r>
      <w:r w:rsidR="007C51AD">
        <w:rPr>
          <w:bCs/>
          <w:sz w:val="20"/>
          <w:szCs w:val="20"/>
          <w:lang w:val="en-GB"/>
        </w:rPr>
        <w:t xml:space="preserve"> subframes for FDD</w:t>
      </w:r>
      <w:r w:rsidR="00DC5D90">
        <w:rPr>
          <w:bCs/>
          <w:sz w:val="20"/>
          <w:szCs w:val="20"/>
          <w:lang w:val="en-GB"/>
        </w:rPr>
        <w:t xml:space="preserve">. If the measurement gap is reduced to </w:t>
      </w:r>
      <w:r w:rsidR="007048DB">
        <w:rPr>
          <w:bCs/>
          <w:sz w:val="20"/>
          <w:szCs w:val="20"/>
          <w:lang w:val="en-GB"/>
        </w:rPr>
        <w:t>2ms</w:t>
      </w:r>
      <w:r w:rsidR="00DC5D90">
        <w:rPr>
          <w:bCs/>
          <w:sz w:val="20"/>
          <w:szCs w:val="20"/>
          <w:lang w:val="en-GB"/>
        </w:rPr>
        <w:t xml:space="preserve"> the DL </w:t>
      </w:r>
      <w:r w:rsidR="00DC5D90" w:rsidRPr="00DC5D90">
        <w:rPr>
          <w:bCs/>
          <w:sz w:val="20"/>
          <w:szCs w:val="20"/>
          <w:lang w:val="en-GB"/>
        </w:rPr>
        <w:t xml:space="preserve">service interruption </w:t>
      </w:r>
      <w:r w:rsidR="00DC5D90">
        <w:rPr>
          <w:bCs/>
          <w:sz w:val="20"/>
          <w:szCs w:val="20"/>
          <w:lang w:val="en-GB"/>
        </w:rPr>
        <w:t>w</w:t>
      </w:r>
      <w:r w:rsidR="00AA3B61">
        <w:rPr>
          <w:bCs/>
          <w:sz w:val="20"/>
          <w:szCs w:val="20"/>
          <w:lang w:val="en-GB"/>
        </w:rPr>
        <w:t xml:space="preserve">ill be reduced to only </w:t>
      </w:r>
      <w:r w:rsidR="00E63040" w:rsidRPr="00A33C1D">
        <w:rPr>
          <w:bCs/>
          <w:sz w:val="20"/>
          <w:szCs w:val="20"/>
          <w:lang w:val="en-GB"/>
        </w:rPr>
        <w:t>5</w:t>
      </w:r>
      <w:r w:rsidR="00BE7A53">
        <w:rPr>
          <w:bCs/>
          <w:sz w:val="20"/>
          <w:szCs w:val="20"/>
          <w:lang w:val="en-GB"/>
        </w:rPr>
        <w:t xml:space="preserve">ms. Similar conclusion can be obtained </w:t>
      </w:r>
      <w:proofErr w:type="spellStart"/>
      <w:r w:rsidR="00BE7A53">
        <w:rPr>
          <w:bCs/>
          <w:sz w:val="20"/>
          <w:szCs w:val="20"/>
          <w:lang w:val="en-GB"/>
        </w:rPr>
        <w:t>fro</w:t>
      </w:r>
      <w:proofErr w:type="spellEnd"/>
      <w:r w:rsidR="00BE7A53">
        <w:rPr>
          <w:bCs/>
          <w:sz w:val="20"/>
          <w:szCs w:val="20"/>
          <w:lang w:val="en-GB"/>
        </w:rPr>
        <w:t xml:space="preserve"> TDD and also for UL scheduling.</w:t>
      </w:r>
    </w:p>
    <w:p w:rsidR="00900FE7" w:rsidRPr="00900FE7" w:rsidRDefault="00900FE7" w:rsidP="007048DB">
      <w:pPr>
        <w:pStyle w:val="BodyText"/>
        <w:rPr>
          <w:bCs/>
          <w:sz w:val="20"/>
          <w:szCs w:val="20"/>
        </w:rPr>
      </w:pPr>
    </w:p>
    <w:p w:rsidR="000C5367" w:rsidRDefault="007C51AD" w:rsidP="00BE7A53">
      <w:pPr>
        <w:pStyle w:val="BodyText"/>
        <w:numPr>
          <w:ilvl w:val="0"/>
          <w:numId w:val="17"/>
        </w:numPr>
        <w:rPr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R</w:t>
      </w:r>
      <w:r w:rsidRPr="007C51AD">
        <w:rPr>
          <w:b/>
          <w:bCs/>
          <w:sz w:val="20"/>
          <w:szCs w:val="20"/>
          <w:lang w:val="en-GB"/>
        </w:rPr>
        <w:t>educe UE power consumption</w:t>
      </w:r>
      <w:r w:rsidR="00BE7A53">
        <w:rPr>
          <w:b/>
          <w:bCs/>
          <w:sz w:val="20"/>
          <w:szCs w:val="20"/>
          <w:lang w:val="en-GB"/>
        </w:rPr>
        <w:t xml:space="preserve">. </w:t>
      </w:r>
      <w:r w:rsidR="00E6084E">
        <w:rPr>
          <w:bCs/>
          <w:sz w:val="20"/>
          <w:szCs w:val="20"/>
        </w:rPr>
        <w:t>Significant r</w:t>
      </w:r>
      <w:proofErr w:type="spellStart"/>
      <w:r w:rsidR="00E6084E">
        <w:rPr>
          <w:bCs/>
          <w:sz w:val="20"/>
          <w:szCs w:val="20"/>
          <w:lang w:val="en-GB"/>
        </w:rPr>
        <w:t>eduction</w:t>
      </w:r>
      <w:proofErr w:type="spellEnd"/>
      <w:r w:rsidR="00E6084E">
        <w:rPr>
          <w:bCs/>
          <w:sz w:val="20"/>
          <w:szCs w:val="20"/>
          <w:lang w:val="en-GB"/>
        </w:rPr>
        <w:t xml:space="preserve"> of UE power consumption </w:t>
      </w:r>
      <w:r w:rsidR="00BE7A53">
        <w:rPr>
          <w:bCs/>
          <w:sz w:val="20"/>
          <w:szCs w:val="20"/>
          <w:lang w:val="en-GB"/>
        </w:rPr>
        <w:t xml:space="preserve">is obvious from the reduction from </w:t>
      </w:r>
      <w:r w:rsidR="000C5367">
        <w:rPr>
          <w:bCs/>
          <w:sz w:val="20"/>
          <w:szCs w:val="20"/>
          <w:lang w:val="en-GB"/>
        </w:rPr>
        <w:t>5ms to blindly searching for the PSS/SSS</w:t>
      </w:r>
      <w:r w:rsidR="00BE7A53">
        <w:rPr>
          <w:bCs/>
          <w:sz w:val="20"/>
          <w:szCs w:val="20"/>
          <w:lang w:val="en-GB"/>
        </w:rPr>
        <w:t xml:space="preserve"> to 1ms </w:t>
      </w:r>
      <w:r w:rsidR="000C5367">
        <w:rPr>
          <w:bCs/>
          <w:sz w:val="20"/>
          <w:szCs w:val="20"/>
          <w:lang w:val="en-GB"/>
        </w:rPr>
        <w:t xml:space="preserve">measurement </w:t>
      </w:r>
      <w:r w:rsidR="00BE7A53">
        <w:rPr>
          <w:bCs/>
          <w:sz w:val="20"/>
          <w:szCs w:val="20"/>
          <w:lang w:val="en-GB"/>
        </w:rPr>
        <w:t>(</w:t>
      </w:r>
      <w:r w:rsidR="00BE7A53" w:rsidRPr="00F06497">
        <w:rPr>
          <w:bCs/>
          <w:sz w:val="20"/>
          <w:szCs w:val="20"/>
          <w:lang w:val="en-GB"/>
        </w:rPr>
        <w:t xml:space="preserve">assuming the same UE power is consumed during the 1ms RF chain activation/deactivation). </w:t>
      </w:r>
    </w:p>
    <w:p w:rsidR="00BE7A53" w:rsidRDefault="00BE7A53" w:rsidP="00BE7A53">
      <w:pPr>
        <w:pStyle w:val="ListParagraph"/>
        <w:rPr>
          <w:bCs/>
          <w:sz w:val="20"/>
          <w:szCs w:val="20"/>
          <w:lang w:val="en-GB"/>
        </w:rPr>
      </w:pPr>
    </w:p>
    <w:p w:rsidR="00873BCD" w:rsidRPr="000C5F19" w:rsidRDefault="00873BCD" w:rsidP="00873BCD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R</w:t>
      </w:r>
      <w:r w:rsidRPr="008821C0">
        <w:rPr>
          <w:sz w:val="28"/>
          <w:szCs w:val="28"/>
        </w:rPr>
        <w:t xml:space="preserve">educed measurement gap length </w:t>
      </w:r>
      <w:r>
        <w:rPr>
          <w:sz w:val="28"/>
          <w:szCs w:val="28"/>
        </w:rPr>
        <w:t xml:space="preserve">for </w:t>
      </w:r>
      <w:r w:rsidR="00DB011D">
        <w:rPr>
          <w:sz w:val="28"/>
          <w:szCs w:val="28"/>
        </w:rPr>
        <w:t>a</w:t>
      </w:r>
      <w:r>
        <w:rPr>
          <w:bCs/>
          <w:sz w:val="28"/>
          <w:szCs w:val="28"/>
        </w:rPr>
        <w:t>synchronous</w:t>
      </w:r>
      <w:r w:rsidRPr="00BE7A53">
        <w:rPr>
          <w:bCs/>
          <w:sz w:val="28"/>
          <w:szCs w:val="28"/>
        </w:rPr>
        <w:t xml:space="preserve"> LTE networks</w:t>
      </w:r>
    </w:p>
    <w:p w:rsidR="006022CF" w:rsidRPr="006022CF" w:rsidRDefault="006022CF" w:rsidP="006022CF">
      <w:r w:rsidRPr="006022CF">
        <w:rPr>
          <w:lang w:val="en-US"/>
        </w:rPr>
        <w:t>For an a</w:t>
      </w:r>
      <w:r w:rsidRPr="006022CF">
        <w:t>synchronous LTE system, t</w:t>
      </w:r>
      <w:r w:rsidRPr="006022CF">
        <w:rPr>
          <w:lang w:val="en-US"/>
        </w:rPr>
        <w:t>he radio sub</w:t>
      </w:r>
      <w:r>
        <w:rPr>
          <w:lang w:val="en-US"/>
        </w:rPr>
        <w:t>-</w:t>
      </w:r>
      <w:r w:rsidRPr="006022CF">
        <w:rPr>
          <w:lang w:val="en-US"/>
        </w:rPr>
        <w:t>fram</w:t>
      </w:r>
      <w:r>
        <w:rPr>
          <w:lang w:val="en-US"/>
        </w:rPr>
        <w:t>es</w:t>
      </w:r>
      <w:r w:rsidRPr="006022CF">
        <w:rPr>
          <w:lang w:val="en-US"/>
        </w:rPr>
        <w:t xml:space="preserve"> of the cells are not synchronized, and </w:t>
      </w:r>
      <w:r w:rsidRPr="006022CF">
        <w:t>the transmission</w:t>
      </w:r>
      <w:r>
        <w:t>s</w:t>
      </w:r>
      <w:r w:rsidRPr="006022CF">
        <w:t xml:space="preserve"> of PSS/SSS </w:t>
      </w:r>
      <w:r w:rsidRPr="006022CF">
        <w:rPr>
          <w:lang w:val="en-US"/>
        </w:rPr>
        <w:t xml:space="preserve">subframes </w:t>
      </w:r>
      <w:r w:rsidRPr="006022CF">
        <w:t xml:space="preserve">from the cells </w:t>
      </w:r>
      <w:r>
        <w:t>are</w:t>
      </w:r>
      <w:r w:rsidRPr="006022CF">
        <w:t xml:space="preserve"> </w:t>
      </w:r>
      <w:r w:rsidR="00DA6472">
        <w:t xml:space="preserve">also </w:t>
      </w:r>
      <w:r w:rsidRPr="006022CF">
        <w:t>not coordinated. Thus, 6ms measurement gap is in general required in order to make sure each measurement gap contains a transmitted PSS/SSS subframe for a</w:t>
      </w:r>
      <w:r w:rsidR="00DA6472">
        <w:t>ny</w:t>
      </w:r>
      <w:r w:rsidRPr="006022CF">
        <w:t xml:space="preserve"> cell that the UE performs the </w:t>
      </w:r>
      <w:r w:rsidR="00DA6472">
        <w:t xml:space="preserve">inter-frequency </w:t>
      </w:r>
      <w:r w:rsidRPr="006022CF">
        <w:t>measurement</w:t>
      </w:r>
      <w:r w:rsidR="00DA6472">
        <w:t>s and cell identification</w:t>
      </w:r>
      <w:r w:rsidRPr="006022CF">
        <w:t xml:space="preserve"> (See Figure </w:t>
      </w:r>
      <w:r w:rsidR="00DA6472">
        <w:t>1</w:t>
      </w:r>
      <w:r w:rsidRPr="006022CF">
        <w:t>).</w:t>
      </w:r>
    </w:p>
    <w:p w:rsidR="006022CF" w:rsidRPr="006022CF" w:rsidRDefault="006022CF" w:rsidP="006022CF">
      <w:pPr>
        <w:pStyle w:val="BodyText"/>
        <w:rPr>
          <w:bCs/>
        </w:rPr>
      </w:pPr>
      <w:r w:rsidRPr="006022CF">
        <w:rPr>
          <w:bCs/>
          <w:noProof/>
          <w:lang w:eastAsia="zh-CN"/>
        </w:rPr>
        <w:drawing>
          <wp:inline distT="0" distB="0" distL="0" distR="0">
            <wp:extent cx="5943600" cy="1947545"/>
            <wp:effectExtent l="0" t="0" r="0" b="0"/>
            <wp:docPr id="2" name="Object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510867" cy="2133600"/>
                      <a:chOff x="762000" y="304800"/>
                      <a:chExt cx="6510867" cy="2133600"/>
                    </a:xfrm>
                  </a:grpSpPr>
                  <a:sp>
                    <a:nvSpPr>
                      <a:cNvPr id="7" name="Rectangle 6"/>
                      <a:cNvSpPr/>
                    </a:nvSpPr>
                    <a:spPr>
                      <a:xfrm>
                        <a:off x="2937933" y="7620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sz="7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9" name="Rectangle 8"/>
                      <a:cNvSpPr/>
                    </a:nvSpPr>
                    <a:spPr>
                      <a:xfrm>
                        <a:off x="3352800" y="7620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sz="7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1" name="Rectangle 10"/>
                      <a:cNvSpPr/>
                    </a:nvSpPr>
                    <a:spPr>
                      <a:xfrm>
                        <a:off x="3771900" y="7620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sz="7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3" name="Rectangle 12"/>
                      <a:cNvSpPr/>
                    </a:nvSpPr>
                    <a:spPr>
                      <a:xfrm>
                        <a:off x="4191000" y="7620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sz="7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7" name="Rectangle 16"/>
                      <a:cNvSpPr/>
                    </a:nvSpPr>
                    <a:spPr>
                      <a:xfrm>
                        <a:off x="2514600" y="762000"/>
                        <a:ext cx="414867" cy="381000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n-US" sz="700" dirty="0" smtClean="0"/>
                            <a:t>PSS, SSS</a:t>
                          </a:r>
                          <a:endParaRPr lang="en-US" sz="7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2" name="Rectangle 71"/>
                      <a:cNvSpPr/>
                    </a:nvSpPr>
                    <a:spPr>
                      <a:xfrm>
                        <a:off x="5033433" y="7620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sz="7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3" name="Rectangle 72"/>
                      <a:cNvSpPr/>
                    </a:nvSpPr>
                    <a:spPr>
                      <a:xfrm>
                        <a:off x="5448300" y="7620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sz="7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4" name="Rectangle 73"/>
                      <a:cNvSpPr/>
                    </a:nvSpPr>
                    <a:spPr>
                      <a:xfrm>
                        <a:off x="5867400" y="7620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sz="7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5" name="Rectangle 74"/>
                      <a:cNvSpPr/>
                    </a:nvSpPr>
                    <a:spPr>
                      <a:xfrm>
                        <a:off x="6286500" y="7620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sz="7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7" name="Rectangle 76"/>
                      <a:cNvSpPr/>
                    </a:nvSpPr>
                    <a:spPr>
                      <a:xfrm>
                        <a:off x="4610100" y="762000"/>
                        <a:ext cx="414867" cy="381000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n-US" sz="700" dirty="0" smtClean="0"/>
                            <a:t>PSS, SSS</a:t>
                          </a:r>
                          <a:endParaRPr lang="en-US" sz="7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6" name="Rectangle 85"/>
                      <a:cNvSpPr/>
                    </a:nvSpPr>
                    <a:spPr>
                      <a:xfrm>
                        <a:off x="2676525" y="13716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sz="7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7" name="Rectangle 86"/>
                      <a:cNvSpPr/>
                    </a:nvSpPr>
                    <a:spPr>
                      <a:xfrm>
                        <a:off x="3505200" y="13716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sz="7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8" name="Rectangle 87"/>
                      <a:cNvSpPr/>
                    </a:nvSpPr>
                    <a:spPr>
                      <a:xfrm>
                        <a:off x="3924300" y="13716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sz="7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9" name="Rectangle 88"/>
                      <a:cNvSpPr/>
                    </a:nvSpPr>
                    <a:spPr>
                      <a:xfrm>
                        <a:off x="4343400" y="13716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sz="7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90" name="Rectangle 89"/>
                      <a:cNvSpPr/>
                    </a:nvSpPr>
                    <a:spPr>
                      <a:xfrm>
                        <a:off x="4766733" y="13716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sz="7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91" name="Rectangle 90"/>
                      <a:cNvSpPr/>
                    </a:nvSpPr>
                    <a:spPr>
                      <a:xfrm>
                        <a:off x="3095625" y="1371600"/>
                        <a:ext cx="414867" cy="381000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n-US" sz="700" dirty="0" smtClean="0"/>
                            <a:t>PSS, SSS</a:t>
                          </a:r>
                          <a:endParaRPr lang="en-US" sz="7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94" name="Rectangle 93"/>
                      <a:cNvSpPr/>
                    </a:nvSpPr>
                    <a:spPr>
                      <a:xfrm>
                        <a:off x="5596467" y="13716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sz="7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95" name="Rectangle 94"/>
                      <a:cNvSpPr/>
                    </a:nvSpPr>
                    <a:spPr>
                      <a:xfrm>
                        <a:off x="6015567" y="13716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sz="7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96" name="Rectangle 95"/>
                      <a:cNvSpPr/>
                    </a:nvSpPr>
                    <a:spPr>
                      <a:xfrm>
                        <a:off x="6434667" y="13716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sz="7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97" name="Rectangle 96"/>
                      <a:cNvSpPr/>
                    </a:nvSpPr>
                    <a:spPr>
                      <a:xfrm>
                        <a:off x="6858000" y="13716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sz="7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98" name="Rectangle 97"/>
                      <a:cNvSpPr/>
                    </a:nvSpPr>
                    <a:spPr>
                      <a:xfrm>
                        <a:off x="5181600" y="1371600"/>
                        <a:ext cx="414867" cy="381000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n-US" sz="700" dirty="0" smtClean="0"/>
                            <a:t>PSS, SSS</a:t>
                          </a:r>
                          <a:endParaRPr lang="en-US" sz="7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17" name="Rectangle 116"/>
                      <a:cNvSpPr/>
                    </a:nvSpPr>
                    <a:spPr>
                      <a:xfrm>
                        <a:off x="4461933" y="20574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sz="7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18" name="Rectangle 117"/>
                      <a:cNvSpPr/>
                    </a:nvSpPr>
                    <a:spPr>
                      <a:xfrm>
                        <a:off x="4876800" y="20574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sz="7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19" name="Rectangle 118"/>
                      <a:cNvSpPr/>
                    </a:nvSpPr>
                    <a:spPr>
                      <a:xfrm>
                        <a:off x="5295900" y="20574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sz="7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21" name="Rectangle 120"/>
                      <a:cNvSpPr/>
                    </a:nvSpPr>
                    <a:spPr>
                      <a:xfrm>
                        <a:off x="5715000" y="20574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sz="7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22" name="Rectangle 121"/>
                      <a:cNvSpPr/>
                    </a:nvSpPr>
                    <a:spPr>
                      <a:xfrm>
                        <a:off x="4038600" y="2057400"/>
                        <a:ext cx="414867" cy="381000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n-US" sz="700" dirty="0" smtClean="0"/>
                            <a:t>PSS, SSS</a:t>
                          </a:r>
                          <a:endParaRPr lang="en-US" sz="7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24" name="Rectangle 123"/>
                      <a:cNvSpPr/>
                    </a:nvSpPr>
                    <a:spPr>
                      <a:xfrm>
                        <a:off x="6553200" y="20574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sz="7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25" name="Rectangle 124"/>
                      <a:cNvSpPr/>
                    </a:nvSpPr>
                    <a:spPr>
                      <a:xfrm>
                        <a:off x="2362200" y="20574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sz="7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26" name="Rectangle 125"/>
                      <a:cNvSpPr/>
                    </a:nvSpPr>
                    <a:spPr>
                      <a:xfrm>
                        <a:off x="2781300" y="20574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sz="7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27" name="Rectangle 126"/>
                      <a:cNvSpPr/>
                    </a:nvSpPr>
                    <a:spPr>
                      <a:xfrm>
                        <a:off x="3200400" y="20574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sz="7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28" name="Rectangle 127"/>
                      <a:cNvSpPr/>
                    </a:nvSpPr>
                    <a:spPr>
                      <a:xfrm>
                        <a:off x="3623733" y="20574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sz="7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29" name="Rectangle 128"/>
                      <a:cNvSpPr/>
                    </a:nvSpPr>
                    <a:spPr>
                      <a:xfrm>
                        <a:off x="6129867" y="2057400"/>
                        <a:ext cx="414867" cy="381000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n-US" sz="700" dirty="0" smtClean="0"/>
                            <a:t>PSS, SSS</a:t>
                          </a:r>
                          <a:endParaRPr lang="en-US" sz="7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35" name="TextBox 134"/>
                      <a:cNvSpPr txBox="1"/>
                    </a:nvSpPr>
                    <a:spPr>
                      <a:xfrm>
                        <a:off x="762000" y="838200"/>
                        <a:ext cx="990977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200" dirty="0" smtClean="0"/>
                            <a:t>Serving Cell</a:t>
                          </a:r>
                          <a:endParaRPr 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136" name="TextBox 135"/>
                      <a:cNvSpPr txBox="1"/>
                    </a:nvSpPr>
                    <a:spPr>
                      <a:xfrm>
                        <a:off x="762000" y="1981200"/>
                        <a:ext cx="1414170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200" dirty="0" smtClean="0"/>
                            <a:t>Neighboring Cell j</a:t>
                          </a:r>
                          <a:endParaRPr 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137" name="TextBox 136"/>
                      <a:cNvSpPr txBox="1"/>
                    </a:nvSpPr>
                    <a:spPr>
                      <a:xfrm>
                        <a:off x="762000" y="1371600"/>
                        <a:ext cx="1401346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200" dirty="0" smtClean="0"/>
                            <a:t>Neighboring Cell </a:t>
                          </a:r>
                          <a:r>
                            <a:rPr lang="en-US" sz="1200" dirty="0" err="1" smtClean="0"/>
                            <a:t>i</a:t>
                          </a:r>
                          <a:endParaRPr lang="en-US" sz="1200" dirty="0"/>
                        </a:p>
                      </a:txBody>
                      <a:useSpRect/>
                    </a:txSp>
                  </a:sp>
                  <a:cxnSp>
                    <a:nvCxnSpPr>
                      <a:cNvPr id="258" name="Straight Connector 257"/>
                      <a:cNvCxnSpPr/>
                    </a:nvCxnSpPr>
                    <a:spPr>
                      <a:xfrm>
                        <a:off x="4191000" y="457200"/>
                        <a:ext cx="0" cy="213360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59" name="Straight Connector 258"/>
                      <a:cNvCxnSpPr/>
                    </a:nvCxnSpPr>
                    <a:spPr>
                      <a:xfrm>
                        <a:off x="6705600" y="457200"/>
                        <a:ext cx="0" cy="213360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60" name="Straight Arrow Connector 259"/>
                      <a:cNvCxnSpPr/>
                    </a:nvCxnSpPr>
                    <a:spPr>
                      <a:xfrm>
                        <a:off x="4229100" y="609600"/>
                        <a:ext cx="2438400" cy="0"/>
                      </a:xfrm>
                      <a:prstGeom prst="straightConnector1">
                        <a:avLst/>
                      </a:prstGeom>
                      <a:ln>
                        <a:solidFill>
                          <a:srgbClr val="C00000"/>
                        </a:solidFill>
                        <a:headEnd type="triangle"/>
                        <a:tailEnd type="triangle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61" name="TextBox 260"/>
                      <a:cNvSpPr txBox="1"/>
                    </a:nvSpPr>
                    <a:spPr>
                      <a:xfrm>
                        <a:off x="4686300" y="304800"/>
                        <a:ext cx="1773242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200" dirty="0" smtClean="0"/>
                            <a:t>6 ms measurement gap</a:t>
                          </a:r>
                          <a:endParaRPr lang="en-US" sz="1200" dirty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6022CF" w:rsidRPr="006022CF" w:rsidRDefault="006022CF" w:rsidP="006022CF">
      <w:pPr>
        <w:pStyle w:val="BodyText"/>
        <w:rPr>
          <w:b/>
          <w:bCs/>
        </w:rPr>
      </w:pPr>
    </w:p>
    <w:p w:rsidR="006022CF" w:rsidRPr="006022CF" w:rsidRDefault="006022CF" w:rsidP="006022CF">
      <w:pPr>
        <w:pStyle w:val="BodyTex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Figure </w:t>
      </w:r>
      <w:r w:rsidR="00DA6472">
        <w:rPr>
          <w:b/>
          <w:bCs/>
          <w:sz w:val="20"/>
          <w:szCs w:val="20"/>
        </w:rPr>
        <w:t>1</w:t>
      </w:r>
      <w:r w:rsidR="0008685F">
        <w:rPr>
          <w:b/>
          <w:bCs/>
          <w:sz w:val="20"/>
          <w:szCs w:val="20"/>
        </w:rPr>
        <w:t>:</w:t>
      </w:r>
      <w:r w:rsidRPr="006022CF">
        <w:rPr>
          <w:b/>
          <w:bCs/>
          <w:sz w:val="20"/>
          <w:szCs w:val="20"/>
        </w:rPr>
        <w:t xml:space="preserve"> </w:t>
      </w:r>
      <w:r w:rsidR="00DA6472">
        <w:rPr>
          <w:b/>
          <w:bCs/>
          <w:sz w:val="20"/>
          <w:szCs w:val="20"/>
        </w:rPr>
        <w:t xml:space="preserve">A </w:t>
      </w:r>
      <w:r w:rsidRPr="006022CF">
        <w:rPr>
          <w:b/>
          <w:bCs/>
          <w:sz w:val="20"/>
          <w:szCs w:val="20"/>
        </w:rPr>
        <w:t xml:space="preserve">6ms measurement gap </w:t>
      </w:r>
      <w:r w:rsidR="00DA6472">
        <w:rPr>
          <w:b/>
          <w:bCs/>
          <w:sz w:val="20"/>
          <w:szCs w:val="20"/>
        </w:rPr>
        <w:t xml:space="preserve">is in general needed in </w:t>
      </w:r>
      <w:r>
        <w:rPr>
          <w:b/>
          <w:bCs/>
          <w:sz w:val="20"/>
          <w:szCs w:val="20"/>
          <w:lang w:val="en-GB"/>
        </w:rPr>
        <w:t xml:space="preserve">an asynchronous LTE </w:t>
      </w:r>
      <w:r w:rsidR="00DA6472">
        <w:rPr>
          <w:b/>
          <w:bCs/>
          <w:sz w:val="20"/>
          <w:szCs w:val="20"/>
          <w:lang w:val="en-GB"/>
        </w:rPr>
        <w:t>network in order t</w:t>
      </w:r>
      <w:r>
        <w:rPr>
          <w:b/>
          <w:bCs/>
          <w:sz w:val="20"/>
          <w:szCs w:val="20"/>
          <w:lang w:val="en-GB"/>
        </w:rPr>
        <w:t xml:space="preserve">o </w:t>
      </w:r>
      <w:r w:rsidRPr="006022CF">
        <w:rPr>
          <w:b/>
          <w:bCs/>
          <w:sz w:val="20"/>
          <w:szCs w:val="20"/>
        </w:rPr>
        <w:t xml:space="preserve">guarantee </w:t>
      </w:r>
      <w:r w:rsidR="00DA6472">
        <w:rPr>
          <w:b/>
          <w:bCs/>
          <w:sz w:val="20"/>
          <w:szCs w:val="20"/>
        </w:rPr>
        <w:t xml:space="preserve">that </w:t>
      </w:r>
      <w:r w:rsidRPr="006022CF">
        <w:rPr>
          <w:b/>
          <w:bCs/>
          <w:sz w:val="20"/>
          <w:szCs w:val="20"/>
        </w:rPr>
        <w:t xml:space="preserve">a PSS/SSS subframe </w:t>
      </w:r>
      <w:r w:rsidR="00DA6472">
        <w:rPr>
          <w:b/>
          <w:bCs/>
          <w:sz w:val="20"/>
          <w:szCs w:val="20"/>
        </w:rPr>
        <w:t xml:space="preserve">is contained </w:t>
      </w:r>
      <w:r w:rsidRPr="006022CF">
        <w:rPr>
          <w:b/>
          <w:bCs/>
          <w:sz w:val="20"/>
          <w:szCs w:val="20"/>
        </w:rPr>
        <w:t>in a measurement gap.</w:t>
      </w:r>
    </w:p>
    <w:p w:rsidR="006022CF" w:rsidRPr="006022CF" w:rsidRDefault="006022CF" w:rsidP="006022CF">
      <w:pPr>
        <w:pStyle w:val="BodyText"/>
        <w:rPr>
          <w:bCs/>
        </w:rPr>
      </w:pPr>
    </w:p>
    <w:p w:rsidR="006022CF" w:rsidRPr="006022CF" w:rsidRDefault="006022CF" w:rsidP="006022CF">
      <w:pPr>
        <w:pStyle w:val="BodyText"/>
        <w:rPr>
          <w:bCs/>
          <w:sz w:val="20"/>
          <w:szCs w:val="20"/>
        </w:rPr>
      </w:pPr>
      <w:r w:rsidRPr="006022CF">
        <w:rPr>
          <w:bCs/>
          <w:sz w:val="20"/>
          <w:szCs w:val="20"/>
        </w:rPr>
        <w:t xml:space="preserve">In this </w:t>
      </w:r>
      <w:r w:rsidR="00DA6472">
        <w:rPr>
          <w:bCs/>
          <w:sz w:val="20"/>
          <w:szCs w:val="20"/>
        </w:rPr>
        <w:t>following</w:t>
      </w:r>
      <w:r w:rsidRPr="006022CF">
        <w:rPr>
          <w:bCs/>
          <w:sz w:val="20"/>
          <w:szCs w:val="20"/>
        </w:rPr>
        <w:t xml:space="preserve">, </w:t>
      </w:r>
      <w:r>
        <w:rPr>
          <w:bCs/>
          <w:sz w:val="20"/>
          <w:szCs w:val="20"/>
        </w:rPr>
        <w:t xml:space="preserve">we </w:t>
      </w:r>
      <w:r w:rsidRPr="006022CF">
        <w:rPr>
          <w:bCs/>
          <w:sz w:val="20"/>
          <w:szCs w:val="20"/>
        </w:rPr>
        <w:t>propose</w:t>
      </w:r>
      <w:r w:rsidR="00DA6472">
        <w:rPr>
          <w:bCs/>
          <w:sz w:val="20"/>
          <w:szCs w:val="20"/>
        </w:rPr>
        <w:t xml:space="preserve"> a</w:t>
      </w:r>
      <w:r>
        <w:rPr>
          <w:bCs/>
          <w:sz w:val="20"/>
          <w:szCs w:val="20"/>
        </w:rPr>
        <w:t xml:space="preserve"> </w:t>
      </w:r>
      <w:r w:rsidR="00DA6472">
        <w:rPr>
          <w:bCs/>
          <w:sz w:val="20"/>
          <w:szCs w:val="20"/>
        </w:rPr>
        <w:t xml:space="preserve">new </w:t>
      </w:r>
      <w:r>
        <w:rPr>
          <w:bCs/>
          <w:sz w:val="20"/>
          <w:szCs w:val="20"/>
        </w:rPr>
        <w:t xml:space="preserve">approach for </w:t>
      </w:r>
      <w:r w:rsidRPr="006022CF">
        <w:rPr>
          <w:bCs/>
          <w:sz w:val="20"/>
          <w:szCs w:val="20"/>
        </w:rPr>
        <w:t xml:space="preserve">reducing the measurement gap length for asynchronous LTE networks, without sacrificing the cell identification and </w:t>
      </w:r>
      <w:r w:rsidR="00DA6472">
        <w:rPr>
          <w:bCs/>
          <w:sz w:val="20"/>
          <w:szCs w:val="20"/>
        </w:rPr>
        <w:t xml:space="preserve">inter-frequency </w:t>
      </w:r>
      <w:r w:rsidRPr="006022CF">
        <w:rPr>
          <w:bCs/>
          <w:sz w:val="20"/>
          <w:szCs w:val="20"/>
        </w:rPr>
        <w:t>measurement performance. The approach include</w:t>
      </w:r>
      <w:r w:rsidR="00DA6472">
        <w:rPr>
          <w:bCs/>
          <w:sz w:val="20"/>
          <w:szCs w:val="20"/>
        </w:rPr>
        <w:t>s</w:t>
      </w:r>
      <w:r w:rsidRPr="006022CF">
        <w:rPr>
          <w:bCs/>
          <w:sz w:val="20"/>
          <w:szCs w:val="20"/>
        </w:rPr>
        <w:t xml:space="preserve"> two </w:t>
      </w:r>
      <w:r w:rsidR="00DA6472">
        <w:rPr>
          <w:bCs/>
          <w:sz w:val="20"/>
          <w:szCs w:val="20"/>
        </w:rPr>
        <w:t>aspects</w:t>
      </w:r>
      <w:r w:rsidRPr="006022CF">
        <w:rPr>
          <w:bCs/>
          <w:sz w:val="20"/>
          <w:szCs w:val="20"/>
        </w:rPr>
        <w:t>:</w:t>
      </w:r>
    </w:p>
    <w:p w:rsidR="006022CF" w:rsidRPr="006022CF" w:rsidRDefault="006022CF" w:rsidP="006022CF">
      <w:pPr>
        <w:pStyle w:val="BodyText"/>
        <w:rPr>
          <w:bCs/>
          <w:sz w:val="20"/>
          <w:szCs w:val="20"/>
        </w:rPr>
      </w:pPr>
    </w:p>
    <w:p w:rsidR="006022CF" w:rsidRPr="006022CF" w:rsidRDefault="006022CF" w:rsidP="006022CF">
      <w:pPr>
        <w:pStyle w:val="BodyText"/>
        <w:numPr>
          <w:ilvl w:val="0"/>
          <w:numId w:val="25"/>
        </w:numPr>
        <w:rPr>
          <w:bCs/>
          <w:sz w:val="20"/>
          <w:szCs w:val="20"/>
        </w:rPr>
      </w:pPr>
      <w:r w:rsidRPr="006022CF">
        <w:rPr>
          <w:bCs/>
          <w:sz w:val="20"/>
          <w:szCs w:val="20"/>
        </w:rPr>
        <w:t xml:space="preserve">Coordination of the transmission of the PSS/SSS subframes among neighboring cells for asynchronous LTE networks. The purpose of the coordinated PSS/SSS transmission is to </w:t>
      </w:r>
      <w:r w:rsidR="00DA6472">
        <w:rPr>
          <w:bCs/>
          <w:sz w:val="20"/>
          <w:szCs w:val="20"/>
        </w:rPr>
        <w:t>make</w:t>
      </w:r>
      <w:r w:rsidRPr="006022CF">
        <w:rPr>
          <w:bCs/>
          <w:sz w:val="20"/>
          <w:szCs w:val="20"/>
        </w:rPr>
        <w:t xml:space="preserve"> the maximum transmission time differences of the PSS/SSS subframes for all cells within 1ms (1 subframe). </w:t>
      </w:r>
    </w:p>
    <w:p w:rsidR="006022CF" w:rsidRPr="006022CF" w:rsidRDefault="00DA6472" w:rsidP="006022CF">
      <w:pPr>
        <w:pStyle w:val="BodyText"/>
        <w:numPr>
          <w:ilvl w:val="0"/>
          <w:numId w:val="25"/>
        </w:numPr>
        <w:rPr>
          <w:bCs/>
          <w:sz w:val="20"/>
          <w:szCs w:val="20"/>
        </w:rPr>
      </w:pPr>
      <w:r>
        <w:rPr>
          <w:bCs/>
          <w:sz w:val="20"/>
          <w:szCs w:val="20"/>
        </w:rPr>
        <w:t>Based on</w:t>
      </w:r>
      <w:r w:rsidR="006022CF" w:rsidRPr="006022CF">
        <w:rPr>
          <w:bCs/>
          <w:sz w:val="20"/>
          <w:szCs w:val="20"/>
        </w:rPr>
        <w:t xml:space="preserve"> the coordinated PSS/SSS transmission, a new measurement gap pattern with 3ms is proposed. </w:t>
      </w:r>
      <w:r>
        <w:rPr>
          <w:bCs/>
          <w:sz w:val="20"/>
          <w:szCs w:val="20"/>
        </w:rPr>
        <w:t xml:space="preserve">Thanks to </w:t>
      </w:r>
      <w:r w:rsidR="006022CF" w:rsidRPr="006022CF">
        <w:rPr>
          <w:bCs/>
          <w:sz w:val="20"/>
          <w:szCs w:val="20"/>
        </w:rPr>
        <w:t>the coordin</w:t>
      </w:r>
      <w:r>
        <w:rPr>
          <w:bCs/>
          <w:sz w:val="20"/>
          <w:szCs w:val="20"/>
        </w:rPr>
        <w:t>ated PSS/SSS transmission, it becomes</w:t>
      </w:r>
      <w:r w:rsidR="006022CF" w:rsidRPr="006022CF">
        <w:rPr>
          <w:bCs/>
          <w:sz w:val="20"/>
          <w:szCs w:val="20"/>
        </w:rPr>
        <w:t xml:space="preserve"> feasible to </w:t>
      </w:r>
      <w:r>
        <w:rPr>
          <w:bCs/>
          <w:sz w:val="20"/>
          <w:szCs w:val="20"/>
        </w:rPr>
        <w:t>use 3ms measurement gap, which guarantees catching</w:t>
      </w:r>
      <w:r w:rsidR="006022CF" w:rsidRPr="006022CF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a </w:t>
      </w:r>
      <w:r w:rsidR="006022CF" w:rsidRPr="006022CF">
        <w:rPr>
          <w:bCs/>
          <w:sz w:val="20"/>
          <w:szCs w:val="20"/>
        </w:rPr>
        <w:t xml:space="preserve">transmitted PSS/SSS subframe for any cell that the UE intends to perform the cell identification and </w:t>
      </w:r>
      <w:r w:rsidRPr="00DA6472">
        <w:rPr>
          <w:bCs/>
          <w:sz w:val="20"/>
          <w:szCs w:val="20"/>
          <w:lang w:val="en-GB"/>
        </w:rPr>
        <w:t xml:space="preserve">inter-frequency </w:t>
      </w:r>
      <w:r w:rsidR="006022CF" w:rsidRPr="006022CF">
        <w:rPr>
          <w:bCs/>
          <w:sz w:val="20"/>
          <w:szCs w:val="20"/>
        </w:rPr>
        <w:t>measurement</w:t>
      </w:r>
      <w:r>
        <w:rPr>
          <w:bCs/>
          <w:sz w:val="20"/>
          <w:szCs w:val="20"/>
        </w:rPr>
        <w:t>s</w:t>
      </w:r>
      <w:r w:rsidR="006022CF" w:rsidRPr="006022CF">
        <w:rPr>
          <w:bCs/>
          <w:sz w:val="20"/>
          <w:szCs w:val="20"/>
        </w:rPr>
        <w:t>.</w:t>
      </w:r>
    </w:p>
    <w:p w:rsidR="006022CF" w:rsidRPr="00DA6472" w:rsidRDefault="006022CF" w:rsidP="00C83232">
      <w:pPr>
        <w:pStyle w:val="BodyText"/>
        <w:rPr>
          <w:bCs/>
          <w:sz w:val="20"/>
          <w:szCs w:val="20"/>
        </w:rPr>
      </w:pPr>
    </w:p>
    <w:p w:rsidR="006022CF" w:rsidRDefault="006022CF" w:rsidP="00C83232">
      <w:pPr>
        <w:pStyle w:val="BodyText"/>
        <w:rPr>
          <w:bCs/>
          <w:sz w:val="20"/>
          <w:szCs w:val="20"/>
          <w:lang w:val="en-GB"/>
        </w:rPr>
      </w:pPr>
      <w:r w:rsidRPr="006022CF">
        <w:rPr>
          <w:bCs/>
          <w:sz w:val="20"/>
          <w:szCs w:val="20"/>
          <w:lang w:val="en-GB"/>
        </w:rPr>
        <w:t>The purpose of the coordinated PSS/SSS transmission is to make the maximum transmission time differences of the PSS/SSS subframes for all cells in a service area of a</w:t>
      </w:r>
      <w:r w:rsidR="00DA6472">
        <w:rPr>
          <w:bCs/>
          <w:sz w:val="20"/>
          <w:szCs w:val="20"/>
          <w:lang w:val="en-GB"/>
        </w:rPr>
        <w:t>n</w:t>
      </w:r>
      <w:r w:rsidRPr="006022CF">
        <w:rPr>
          <w:bCs/>
          <w:sz w:val="20"/>
          <w:szCs w:val="20"/>
          <w:lang w:val="en-GB"/>
        </w:rPr>
        <w:t xml:space="preserve"> asynchronous LTE system be limited within 1ms (1 subframe). There can be </w:t>
      </w:r>
      <w:r w:rsidR="00DA6472">
        <w:rPr>
          <w:bCs/>
          <w:sz w:val="20"/>
          <w:szCs w:val="20"/>
          <w:lang w:val="en-GB"/>
        </w:rPr>
        <w:t xml:space="preserve">actually </w:t>
      </w:r>
      <w:r w:rsidRPr="006022CF">
        <w:rPr>
          <w:bCs/>
          <w:sz w:val="20"/>
          <w:szCs w:val="20"/>
          <w:lang w:val="en-GB"/>
        </w:rPr>
        <w:t xml:space="preserve">multiple methods to realize this </w:t>
      </w:r>
      <w:r w:rsidR="00DA6472">
        <w:rPr>
          <w:bCs/>
          <w:sz w:val="20"/>
          <w:szCs w:val="20"/>
          <w:lang w:val="en-GB"/>
        </w:rPr>
        <w:t>goal</w:t>
      </w:r>
      <w:r w:rsidRPr="006022CF">
        <w:rPr>
          <w:bCs/>
          <w:sz w:val="20"/>
          <w:szCs w:val="20"/>
          <w:lang w:val="en-GB"/>
        </w:rPr>
        <w:t xml:space="preserve">. One efficient solution proposed </w:t>
      </w:r>
      <w:r w:rsidR="00234D88">
        <w:rPr>
          <w:bCs/>
          <w:sz w:val="20"/>
          <w:szCs w:val="20"/>
          <w:lang w:val="en-GB"/>
        </w:rPr>
        <w:t>here</w:t>
      </w:r>
      <w:r w:rsidRPr="006022CF">
        <w:rPr>
          <w:bCs/>
          <w:sz w:val="20"/>
          <w:szCs w:val="20"/>
          <w:lang w:val="en-GB"/>
        </w:rPr>
        <w:t xml:space="preserve"> is</w:t>
      </w:r>
      <w:r w:rsidR="00DA6472">
        <w:rPr>
          <w:bCs/>
          <w:sz w:val="20"/>
          <w:szCs w:val="20"/>
          <w:lang w:val="en-GB"/>
        </w:rPr>
        <w:t xml:space="preserve"> through </w:t>
      </w:r>
      <w:r w:rsidRPr="006022CF">
        <w:rPr>
          <w:bCs/>
          <w:sz w:val="20"/>
          <w:szCs w:val="20"/>
          <w:lang w:val="en-GB"/>
        </w:rPr>
        <w:t xml:space="preserve">message exchanges between the cells </w:t>
      </w:r>
      <w:r w:rsidR="00DA6472">
        <w:rPr>
          <w:bCs/>
          <w:sz w:val="20"/>
          <w:szCs w:val="20"/>
          <w:lang w:val="en-GB"/>
        </w:rPr>
        <w:t>with</w:t>
      </w:r>
      <w:r w:rsidRPr="006022CF">
        <w:rPr>
          <w:bCs/>
          <w:sz w:val="20"/>
          <w:szCs w:val="20"/>
          <w:lang w:val="en-GB"/>
        </w:rPr>
        <w:t xml:space="preserve"> X2AP interface [3GPP TS 36.423, 3]. A new notification message </w:t>
      </w:r>
      <w:r w:rsidR="00DA6472">
        <w:rPr>
          <w:bCs/>
          <w:sz w:val="20"/>
          <w:szCs w:val="20"/>
          <w:lang w:val="en-GB"/>
        </w:rPr>
        <w:t xml:space="preserve">will </w:t>
      </w:r>
      <w:r w:rsidRPr="006022CF">
        <w:rPr>
          <w:bCs/>
          <w:sz w:val="20"/>
          <w:szCs w:val="20"/>
          <w:lang w:val="en-GB"/>
        </w:rPr>
        <w:t>be added into X2AP interface</w:t>
      </w:r>
      <w:r w:rsidR="00DA6472">
        <w:rPr>
          <w:bCs/>
          <w:sz w:val="20"/>
          <w:szCs w:val="20"/>
          <w:lang w:val="en-GB"/>
        </w:rPr>
        <w:t xml:space="preserve"> for this purpose</w:t>
      </w:r>
      <w:r w:rsidRPr="006022CF">
        <w:rPr>
          <w:bCs/>
          <w:sz w:val="20"/>
          <w:szCs w:val="20"/>
          <w:lang w:val="en-GB"/>
        </w:rPr>
        <w:t xml:space="preserve">. When </w:t>
      </w:r>
      <w:r w:rsidR="00DA6472">
        <w:rPr>
          <w:bCs/>
          <w:sz w:val="20"/>
          <w:szCs w:val="20"/>
          <w:lang w:val="en-GB"/>
        </w:rPr>
        <w:t>an unsynchronized LTE</w:t>
      </w:r>
      <w:r w:rsidRPr="006022CF">
        <w:rPr>
          <w:bCs/>
          <w:sz w:val="20"/>
          <w:szCs w:val="20"/>
          <w:lang w:val="en-GB"/>
        </w:rPr>
        <w:t xml:space="preserve"> network wants to coordinate the transmission of the PSS/SSS subframes for all cells</w:t>
      </w:r>
      <w:r w:rsidR="00DA6472">
        <w:rPr>
          <w:bCs/>
          <w:sz w:val="20"/>
          <w:szCs w:val="20"/>
          <w:lang w:val="en-GB"/>
        </w:rPr>
        <w:t xml:space="preserve"> in a service area, it can let one</w:t>
      </w:r>
      <w:r w:rsidRPr="006022CF">
        <w:rPr>
          <w:bCs/>
          <w:sz w:val="20"/>
          <w:szCs w:val="20"/>
          <w:lang w:val="en-GB"/>
        </w:rPr>
        <w:t xml:space="preserve"> cell </w:t>
      </w:r>
      <w:r w:rsidR="00DA6472">
        <w:rPr>
          <w:bCs/>
          <w:sz w:val="20"/>
          <w:szCs w:val="20"/>
          <w:lang w:val="en-GB"/>
        </w:rPr>
        <w:t xml:space="preserve">(or more cells) </w:t>
      </w:r>
      <w:r w:rsidRPr="006022CF">
        <w:rPr>
          <w:bCs/>
          <w:sz w:val="20"/>
          <w:szCs w:val="20"/>
          <w:lang w:val="en-GB"/>
        </w:rPr>
        <w:t xml:space="preserve">to send the notification message </w:t>
      </w:r>
      <w:r w:rsidR="00DA6472">
        <w:rPr>
          <w:bCs/>
          <w:sz w:val="20"/>
          <w:szCs w:val="20"/>
          <w:lang w:val="en-GB"/>
        </w:rPr>
        <w:t xml:space="preserve">for </w:t>
      </w:r>
      <w:r w:rsidR="00DA6472" w:rsidRPr="00DA6472">
        <w:rPr>
          <w:bCs/>
          <w:sz w:val="20"/>
          <w:szCs w:val="20"/>
          <w:lang w:val="en-GB"/>
        </w:rPr>
        <w:t xml:space="preserve">coordinated PSS/SSS transmission </w:t>
      </w:r>
      <w:r w:rsidRPr="006022CF">
        <w:rPr>
          <w:bCs/>
          <w:sz w:val="20"/>
          <w:szCs w:val="20"/>
          <w:lang w:val="en-GB"/>
        </w:rPr>
        <w:t>to all other cells in the area, requesting all receiving cells to adjust their transmission of the next PSS/SSS subframes to</w:t>
      </w:r>
      <w:r w:rsidR="00DA6472">
        <w:rPr>
          <w:bCs/>
          <w:sz w:val="20"/>
          <w:szCs w:val="20"/>
          <w:lang w:val="en-GB"/>
        </w:rPr>
        <w:t xml:space="preserve"> a common reference time point. </w:t>
      </w:r>
      <w:r w:rsidRPr="006022CF">
        <w:rPr>
          <w:bCs/>
          <w:sz w:val="20"/>
          <w:szCs w:val="20"/>
          <w:lang w:val="en-GB"/>
        </w:rPr>
        <w:t>For</w:t>
      </w:r>
      <w:r w:rsidR="00DA6472">
        <w:rPr>
          <w:bCs/>
          <w:sz w:val="20"/>
          <w:szCs w:val="20"/>
          <w:lang w:val="en-GB"/>
        </w:rPr>
        <w:t xml:space="preserve"> </w:t>
      </w:r>
      <w:r w:rsidRPr="006022CF">
        <w:rPr>
          <w:bCs/>
          <w:sz w:val="20"/>
          <w:szCs w:val="20"/>
          <w:lang w:val="en-GB"/>
        </w:rPr>
        <w:t>example, the notifying cell may send notification message right before transmitting its own PSS/SSS subframe</w:t>
      </w:r>
      <w:r w:rsidR="00DA6472" w:rsidRPr="00DA6472">
        <w:rPr>
          <w:bCs/>
          <w:sz w:val="20"/>
          <w:szCs w:val="20"/>
          <w:lang w:val="en-GB"/>
        </w:rPr>
        <w:t xml:space="preserve"> </w:t>
      </w:r>
      <w:r w:rsidR="00DA6472" w:rsidRPr="006022CF">
        <w:rPr>
          <w:bCs/>
          <w:sz w:val="20"/>
          <w:szCs w:val="20"/>
          <w:lang w:val="en-GB"/>
        </w:rPr>
        <w:t>the common reference time can be defined based on the time when the cells receiving the notification message.</w:t>
      </w:r>
      <w:r w:rsidR="00DA6472">
        <w:rPr>
          <w:bCs/>
          <w:sz w:val="20"/>
          <w:szCs w:val="20"/>
          <w:lang w:val="en-GB"/>
        </w:rPr>
        <w:t xml:space="preserve"> The, </w:t>
      </w:r>
      <w:r w:rsidRPr="006022CF">
        <w:rPr>
          <w:bCs/>
          <w:sz w:val="20"/>
          <w:szCs w:val="20"/>
          <w:lang w:val="en-GB"/>
        </w:rPr>
        <w:t xml:space="preserve">all </w:t>
      </w:r>
      <w:r w:rsidR="00DA6472">
        <w:rPr>
          <w:bCs/>
          <w:sz w:val="20"/>
          <w:szCs w:val="20"/>
          <w:lang w:val="en-GB"/>
        </w:rPr>
        <w:t xml:space="preserve">the receiving </w:t>
      </w:r>
      <w:r w:rsidRPr="006022CF">
        <w:rPr>
          <w:bCs/>
          <w:sz w:val="20"/>
          <w:szCs w:val="20"/>
          <w:lang w:val="en-GB"/>
        </w:rPr>
        <w:t>other cells</w:t>
      </w:r>
      <w:r w:rsidR="00DA6472">
        <w:rPr>
          <w:bCs/>
          <w:sz w:val="20"/>
          <w:szCs w:val="20"/>
          <w:lang w:val="en-GB"/>
        </w:rPr>
        <w:t xml:space="preserve"> can</w:t>
      </w:r>
      <w:r w:rsidRPr="006022CF">
        <w:rPr>
          <w:bCs/>
          <w:sz w:val="20"/>
          <w:szCs w:val="20"/>
          <w:lang w:val="en-GB"/>
        </w:rPr>
        <w:t xml:space="preserve"> adjust their next PSS/SSS </w:t>
      </w:r>
      <w:r w:rsidRPr="006022CF">
        <w:rPr>
          <w:bCs/>
          <w:sz w:val="20"/>
          <w:szCs w:val="20"/>
          <w:lang w:val="en-GB"/>
        </w:rPr>
        <w:lastRenderedPageBreak/>
        <w:t>subframes to the subframes immediately following 5ms after the notification time (as shown in Figure</w:t>
      </w:r>
      <w:r>
        <w:rPr>
          <w:bCs/>
          <w:sz w:val="20"/>
          <w:szCs w:val="20"/>
          <w:lang w:val="en-GB"/>
        </w:rPr>
        <w:t xml:space="preserve"> </w:t>
      </w:r>
      <w:r w:rsidR="00DA6472">
        <w:rPr>
          <w:bCs/>
          <w:sz w:val="20"/>
          <w:szCs w:val="20"/>
          <w:lang w:val="en-GB"/>
        </w:rPr>
        <w:t>2</w:t>
      </w:r>
      <w:r w:rsidRPr="006022CF">
        <w:rPr>
          <w:bCs/>
          <w:sz w:val="20"/>
          <w:szCs w:val="20"/>
          <w:lang w:val="en-GB"/>
        </w:rPr>
        <w:t xml:space="preserve">). In this way, the transmission of PSS/SSS subframes for all receiving cells are coordinated within 1 subframe (1ms) </w:t>
      </w:r>
      <w:r w:rsidR="00DA6472">
        <w:rPr>
          <w:bCs/>
          <w:sz w:val="20"/>
          <w:szCs w:val="20"/>
          <w:lang w:val="en-GB"/>
        </w:rPr>
        <w:t xml:space="preserve">after </w:t>
      </w:r>
      <w:r w:rsidRPr="006022CF">
        <w:rPr>
          <w:bCs/>
          <w:sz w:val="20"/>
          <w:szCs w:val="20"/>
          <w:lang w:val="en-GB"/>
        </w:rPr>
        <w:t>the PSS/SSS subframe</w:t>
      </w:r>
      <w:r w:rsidR="00DA6472">
        <w:rPr>
          <w:bCs/>
          <w:sz w:val="20"/>
          <w:szCs w:val="20"/>
          <w:lang w:val="en-GB"/>
        </w:rPr>
        <w:t>s</w:t>
      </w:r>
      <w:r w:rsidRPr="006022CF">
        <w:rPr>
          <w:bCs/>
          <w:sz w:val="20"/>
          <w:szCs w:val="20"/>
          <w:lang w:val="en-GB"/>
        </w:rPr>
        <w:t xml:space="preserve"> of the notification cell. In </w:t>
      </w:r>
      <w:r w:rsidR="00DA6472">
        <w:rPr>
          <w:bCs/>
          <w:sz w:val="20"/>
          <w:szCs w:val="20"/>
          <w:lang w:val="en-GB"/>
        </w:rPr>
        <w:t>this way</w:t>
      </w:r>
      <w:r w:rsidRPr="006022CF">
        <w:rPr>
          <w:bCs/>
          <w:sz w:val="20"/>
          <w:szCs w:val="20"/>
          <w:lang w:val="en-GB"/>
        </w:rPr>
        <w:t>, the maximum time difference of PSS/SSS subframes between any two cells is within 1ms after the coordination.</w:t>
      </w:r>
    </w:p>
    <w:p w:rsidR="006022CF" w:rsidRDefault="006022CF" w:rsidP="00C83232">
      <w:pPr>
        <w:pStyle w:val="BodyText"/>
        <w:rPr>
          <w:bCs/>
          <w:sz w:val="20"/>
          <w:szCs w:val="20"/>
          <w:lang w:val="en-GB"/>
        </w:rPr>
      </w:pPr>
    </w:p>
    <w:p w:rsidR="006022CF" w:rsidRPr="006022CF" w:rsidRDefault="006022CF" w:rsidP="006022CF">
      <w:pPr>
        <w:pStyle w:val="BodyText"/>
        <w:rPr>
          <w:bCs/>
        </w:rPr>
      </w:pPr>
      <w:r w:rsidRPr="006022CF">
        <w:rPr>
          <w:bCs/>
          <w:noProof/>
          <w:lang w:eastAsia="zh-CN"/>
        </w:rPr>
        <w:drawing>
          <wp:inline distT="0" distB="0" distL="0" distR="0">
            <wp:extent cx="5943600" cy="2155190"/>
            <wp:effectExtent l="0" t="0" r="0" b="0"/>
            <wp:docPr id="9" name="Object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553200" cy="2376100"/>
                      <a:chOff x="304800" y="4191000"/>
                      <a:chExt cx="6553200" cy="2376100"/>
                    </a:xfrm>
                  </a:grpSpPr>
                  <a:sp>
                    <a:nvSpPr>
                      <a:cNvPr id="205" name="TextBox 204"/>
                      <a:cNvSpPr txBox="1"/>
                    </a:nvSpPr>
                    <a:spPr>
                      <a:xfrm>
                        <a:off x="304800" y="4572000"/>
                        <a:ext cx="1681871" cy="46166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200" dirty="0" smtClean="0"/>
                            <a:t>Cell sending PSS/SSS</a:t>
                          </a:r>
                        </a:p>
                        <a:p>
                          <a:r>
                            <a:rPr lang="en-US" sz="1200" dirty="0" smtClean="0"/>
                            <a:t>Coordinating message</a:t>
                          </a:r>
                          <a:endParaRPr 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211" name="TextBox 210"/>
                      <a:cNvSpPr txBox="1"/>
                    </a:nvSpPr>
                    <a:spPr>
                      <a:xfrm>
                        <a:off x="3276600" y="4191000"/>
                        <a:ext cx="502061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r"/>
                          <a:r>
                            <a:rPr lang="en-US" sz="1200" dirty="0" smtClean="0"/>
                            <a:t>5 ms</a:t>
                          </a:r>
                          <a:endParaRPr 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215" name="Rectangle 214"/>
                      <a:cNvSpPr/>
                    </a:nvSpPr>
                    <a:spPr>
                      <a:xfrm>
                        <a:off x="2937933" y="46482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16" name="Rectangle 215"/>
                      <a:cNvSpPr/>
                    </a:nvSpPr>
                    <a:spPr>
                      <a:xfrm>
                        <a:off x="3352800" y="46482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17" name="Rectangle 216"/>
                      <a:cNvSpPr/>
                    </a:nvSpPr>
                    <a:spPr>
                      <a:xfrm>
                        <a:off x="3771900" y="46482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18" name="Rectangle 217"/>
                      <a:cNvSpPr/>
                    </a:nvSpPr>
                    <a:spPr>
                      <a:xfrm>
                        <a:off x="4191000" y="46482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20" name="Rectangle 219"/>
                      <a:cNvSpPr/>
                    </a:nvSpPr>
                    <a:spPr>
                      <a:xfrm>
                        <a:off x="2514600" y="4648200"/>
                        <a:ext cx="414867" cy="381000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n-US" sz="800" dirty="0" smtClean="0"/>
                            <a:t>PSS, SSS</a:t>
                          </a:r>
                          <a:endParaRPr lang="en-US" sz="8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22" name="Rectangle 221"/>
                      <a:cNvSpPr/>
                    </a:nvSpPr>
                    <a:spPr>
                      <a:xfrm>
                        <a:off x="5033433" y="46482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23" name="Rectangle 222"/>
                      <a:cNvSpPr/>
                    </a:nvSpPr>
                    <a:spPr>
                      <a:xfrm>
                        <a:off x="5448300" y="46482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24" name="Rectangle 223"/>
                      <a:cNvSpPr/>
                    </a:nvSpPr>
                    <a:spPr>
                      <a:xfrm>
                        <a:off x="5867400" y="46482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25" name="Rectangle 224"/>
                      <a:cNvSpPr/>
                    </a:nvSpPr>
                    <a:spPr>
                      <a:xfrm>
                        <a:off x="6286500" y="46482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27" name="Rectangle 226"/>
                      <a:cNvSpPr/>
                    </a:nvSpPr>
                    <a:spPr>
                      <a:xfrm>
                        <a:off x="4610100" y="4648200"/>
                        <a:ext cx="414867" cy="381000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n-US" sz="800" dirty="0" smtClean="0"/>
                            <a:t>PSS, SSS</a:t>
                          </a:r>
                          <a:endParaRPr lang="en-US" sz="8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28" name="Rectangle 227"/>
                      <a:cNvSpPr/>
                    </a:nvSpPr>
                    <a:spPr>
                      <a:xfrm>
                        <a:off x="3090333" y="52578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29" name="Rectangle 228"/>
                      <a:cNvSpPr/>
                    </a:nvSpPr>
                    <a:spPr>
                      <a:xfrm>
                        <a:off x="3505200" y="52578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30" name="Rectangle 229"/>
                      <a:cNvSpPr/>
                    </a:nvSpPr>
                    <a:spPr>
                      <a:xfrm>
                        <a:off x="3924300" y="52578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31" name="Rectangle 230"/>
                      <a:cNvSpPr/>
                    </a:nvSpPr>
                    <a:spPr>
                      <a:xfrm>
                        <a:off x="4343400" y="52578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33" name="Rectangle 232"/>
                      <a:cNvSpPr/>
                    </a:nvSpPr>
                    <a:spPr>
                      <a:xfrm>
                        <a:off x="2671233" y="5257800"/>
                        <a:ext cx="414867" cy="381000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n-US" sz="800" dirty="0" smtClean="0"/>
                            <a:t>PSS, SSS</a:t>
                          </a:r>
                          <a:endParaRPr lang="en-US" sz="8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34" name="Rectangle 233"/>
                      <a:cNvSpPr/>
                    </a:nvSpPr>
                    <a:spPr>
                      <a:xfrm>
                        <a:off x="5190066" y="52578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35" name="Rectangle 234"/>
                      <a:cNvSpPr/>
                    </a:nvSpPr>
                    <a:spPr>
                      <a:xfrm>
                        <a:off x="5604933" y="52578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36" name="Rectangle 235"/>
                      <a:cNvSpPr/>
                    </a:nvSpPr>
                    <a:spPr>
                      <a:xfrm>
                        <a:off x="6024033" y="52578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37" name="Rectangle 236"/>
                      <a:cNvSpPr/>
                    </a:nvSpPr>
                    <a:spPr>
                      <a:xfrm>
                        <a:off x="6443133" y="52578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39" name="Rectangle 238"/>
                      <a:cNvSpPr/>
                    </a:nvSpPr>
                    <a:spPr>
                      <a:xfrm>
                        <a:off x="4766733" y="5257800"/>
                        <a:ext cx="414867" cy="381000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n-US" sz="800" dirty="0" smtClean="0"/>
                            <a:t>PSS, SSS</a:t>
                          </a:r>
                          <a:endParaRPr lang="en-US" sz="8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41" name="Rectangle 240"/>
                      <a:cNvSpPr/>
                    </a:nvSpPr>
                    <a:spPr>
                      <a:xfrm>
                        <a:off x="6143625" y="59436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42" name="Rectangle 241"/>
                      <a:cNvSpPr/>
                    </a:nvSpPr>
                    <a:spPr>
                      <a:xfrm>
                        <a:off x="4467225" y="59436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43" name="Rectangle 242"/>
                      <a:cNvSpPr/>
                    </a:nvSpPr>
                    <a:spPr>
                      <a:xfrm>
                        <a:off x="5305425" y="59436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44" name="Rectangle 243"/>
                      <a:cNvSpPr/>
                    </a:nvSpPr>
                    <a:spPr>
                      <a:xfrm>
                        <a:off x="5728758" y="59436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45" name="Rectangle 244"/>
                      <a:cNvSpPr/>
                    </a:nvSpPr>
                    <a:spPr>
                      <a:xfrm>
                        <a:off x="2371725" y="5943600"/>
                        <a:ext cx="414867" cy="381000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n-US" sz="800" dirty="0" smtClean="0"/>
                            <a:t>PSS, SSS</a:t>
                          </a:r>
                          <a:endParaRPr lang="en-US" sz="8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47" name="Rectangle 246"/>
                      <a:cNvSpPr/>
                    </a:nvSpPr>
                    <a:spPr>
                      <a:xfrm>
                        <a:off x="4048125" y="59436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48" name="Rectangle 247"/>
                      <a:cNvSpPr/>
                    </a:nvSpPr>
                    <a:spPr>
                      <a:xfrm>
                        <a:off x="2790825" y="59436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49" name="Rectangle 248"/>
                      <a:cNvSpPr/>
                    </a:nvSpPr>
                    <a:spPr>
                      <a:xfrm>
                        <a:off x="3209925" y="59436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50" name="Rectangle 249"/>
                      <a:cNvSpPr/>
                    </a:nvSpPr>
                    <a:spPr>
                      <a:xfrm>
                        <a:off x="3633258" y="59436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0" name="Rectangle 79"/>
                      <a:cNvSpPr/>
                    </a:nvSpPr>
                    <a:spPr>
                      <a:xfrm>
                        <a:off x="2276475" y="52578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82" name="Straight Arrow Connector 81"/>
                      <a:cNvCxnSpPr/>
                    </a:nvCxnSpPr>
                    <a:spPr>
                      <a:xfrm>
                        <a:off x="2514600" y="4267200"/>
                        <a:ext cx="0" cy="2438400"/>
                      </a:xfrm>
                      <a:prstGeom prst="straightConnector1">
                        <a:avLst/>
                      </a:prstGeom>
                      <a:ln>
                        <a:solidFill>
                          <a:srgbClr val="C00000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92" name="Straight Arrow Connector 91"/>
                      <a:cNvCxnSpPr/>
                    </a:nvCxnSpPr>
                    <a:spPr>
                      <a:xfrm>
                        <a:off x="2514600" y="4495800"/>
                        <a:ext cx="2133600" cy="0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2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02" name="Rectangle 101"/>
                      <a:cNvSpPr/>
                    </a:nvSpPr>
                    <a:spPr>
                      <a:xfrm>
                        <a:off x="4886325" y="5943600"/>
                        <a:ext cx="414867" cy="381000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n-US" sz="800" dirty="0" smtClean="0"/>
                            <a:t>PSS, SSS</a:t>
                          </a:r>
                          <a:endParaRPr lang="en-US" sz="8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103" name="Straight Arrow Connector 102"/>
                      <a:cNvCxnSpPr/>
                    </a:nvCxnSpPr>
                    <a:spPr>
                      <a:xfrm>
                        <a:off x="4648200" y="4495800"/>
                        <a:ext cx="381000" cy="0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2"/>
                        </a:solidFill>
                        <a:headEnd type="triangle"/>
                        <a:tailEnd type="triangle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05" name="Rectangle 104"/>
                      <a:cNvSpPr/>
                    </a:nvSpPr>
                    <a:spPr>
                      <a:xfrm>
                        <a:off x="4565239" y="4191000"/>
                        <a:ext cx="502061" cy="276999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200" dirty="0" smtClean="0"/>
                            <a:t>1 ms</a:t>
                          </a:r>
                          <a:endParaRPr 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106" name="TextBox 105"/>
                      <a:cNvSpPr txBox="1"/>
                    </a:nvSpPr>
                    <a:spPr>
                      <a:xfrm>
                        <a:off x="304800" y="5181600"/>
                        <a:ext cx="2064989" cy="830997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200" dirty="0" smtClean="0"/>
                            <a:t>Cells receiving PSS/SSS</a:t>
                          </a:r>
                        </a:p>
                        <a:p>
                          <a:r>
                            <a:rPr lang="en-US" sz="1200" dirty="0" smtClean="0"/>
                            <a:t>coordinating message will</a:t>
                          </a:r>
                        </a:p>
                        <a:p>
                          <a:r>
                            <a:rPr lang="en-US" sz="1200" dirty="0" smtClean="0"/>
                            <a:t>adjust PSS/SSS </a:t>
                          </a:r>
                          <a:r>
                            <a:rPr lang="en-US" sz="1200" dirty="0" err="1" smtClean="0"/>
                            <a:t>subframe</a:t>
                          </a:r>
                          <a:r>
                            <a:rPr lang="en-US" sz="1200" dirty="0" smtClean="0"/>
                            <a:t>   </a:t>
                          </a:r>
                        </a:p>
                        <a:p>
                          <a:endParaRPr lang="en-US" sz="1200" dirty="0"/>
                        </a:p>
                      </a:txBody>
                      <a:useSpRect/>
                    </a:txSp>
                  </a:sp>
                  <a:cxnSp>
                    <a:nvCxnSpPr>
                      <a:cNvPr id="108" name="Straight Arrow Connector 107"/>
                      <a:cNvCxnSpPr/>
                    </a:nvCxnSpPr>
                    <a:spPr>
                      <a:xfrm>
                        <a:off x="1295400" y="5715000"/>
                        <a:ext cx="990600" cy="457200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09" name="Straight Arrow Connector 108"/>
                      <a:cNvCxnSpPr/>
                    </a:nvCxnSpPr>
                    <a:spPr>
                      <a:xfrm flipV="1">
                        <a:off x="1295400" y="5638800"/>
                        <a:ext cx="838200" cy="76200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12" name="Straight Arrow Connector 111"/>
                      <a:cNvCxnSpPr/>
                    </a:nvCxnSpPr>
                    <a:spPr>
                      <a:xfrm>
                        <a:off x="4603338" y="4329500"/>
                        <a:ext cx="6762" cy="2223700"/>
                      </a:xfrm>
                      <a:prstGeom prst="straightConnector1">
                        <a:avLst/>
                      </a:prstGeom>
                      <a:ln>
                        <a:solidFill>
                          <a:srgbClr val="002060"/>
                        </a:solidFill>
                        <a:tailEnd type="none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20" name="Straight Arrow Connector 119"/>
                      <a:cNvCxnSpPr/>
                    </a:nvCxnSpPr>
                    <a:spPr>
                      <a:xfrm>
                        <a:off x="5022438" y="4343400"/>
                        <a:ext cx="6762" cy="2223700"/>
                      </a:xfrm>
                      <a:prstGeom prst="straightConnector1">
                        <a:avLst/>
                      </a:prstGeom>
                      <a:ln>
                        <a:solidFill>
                          <a:srgbClr val="002060"/>
                        </a:solidFill>
                        <a:tailEnd type="none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inline>
        </w:drawing>
      </w:r>
    </w:p>
    <w:p w:rsidR="006022CF" w:rsidRDefault="006022CF" w:rsidP="006022CF">
      <w:pPr>
        <w:pStyle w:val="BodyText"/>
        <w:rPr>
          <w:b/>
          <w:bCs/>
          <w:sz w:val="20"/>
          <w:szCs w:val="20"/>
        </w:rPr>
      </w:pPr>
      <w:r w:rsidRPr="006022CF">
        <w:rPr>
          <w:b/>
          <w:bCs/>
          <w:sz w:val="20"/>
          <w:szCs w:val="20"/>
        </w:rPr>
        <w:t xml:space="preserve">Figure </w:t>
      </w:r>
      <w:r w:rsidR="00DA6472">
        <w:rPr>
          <w:b/>
          <w:bCs/>
          <w:sz w:val="20"/>
          <w:szCs w:val="20"/>
        </w:rPr>
        <w:t>2</w:t>
      </w:r>
      <w:r w:rsidR="0008685F">
        <w:rPr>
          <w:b/>
          <w:bCs/>
          <w:sz w:val="20"/>
          <w:szCs w:val="20"/>
        </w:rPr>
        <w:t>:</w:t>
      </w:r>
      <w:r w:rsidRPr="006022CF">
        <w:rPr>
          <w:b/>
          <w:bCs/>
          <w:sz w:val="20"/>
          <w:szCs w:val="20"/>
        </w:rPr>
        <w:t xml:space="preserve"> After the coordination, the maximum time difference of PSS/SSS subframes between any two cells is limited to 1ms.</w:t>
      </w:r>
    </w:p>
    <w:p w:rsidR="00DA6472" w:rsidRDefault="00DA6472" w:rsidP="006022CF">
      <w:pPr>
        <w:rPr>
          <w:bCs/>
          <w:color w:val="000000"/>
          <w:sz w:val="18"/>
          <w:szCs w:val="18"/>
          <w:lang w:val="en-US"/>
        </w:rPr>
      </w:pPr>
    </w:p>
    <w:p w:rsidR="006022CF" w:rsidRDefault="006022CF" w:rsidP="006022CF">
      <w:pPr>
        <w:rPr>
          <w:bCs/>
          <w:color w:val="000000"/>
          <w:sz w:val="18"/>
          <w:szCs w:val="18"/>
        </w:rPr>
      </w:pPr>
      <w:r w:rsidRPr="00B32FC2">
        <w:rPr>
          <w:bCs/>
          <w:color w:val="000000"/>
          <w:sz w:val="18"/>
          <w:szCs w:val="18"/>
        </w:rPr>
        <w:t xml:space="preserve">In general, cell clocks are very stable, and thus, the coordination of the transmission of the PSS/SSS subframes among </w:t>
      </w:r>
      <w:r w:rsidR="00DA6472" w:rsidRPr="00B32FC2">
        <w:rPr>
          <w:bCs/>
          <w:color w:val="000000"/>
          <w:sz w:val="18"/>
          <w:szCs w:val="18"/>
        </w:rPr>
        <w:t>neighbouring</w:t>
      </w:r>
      <w:r w:rsidRPr="00B32FC2">
        <w:rPr>
          <w:bCs/>
          <w:color w:val="000000"/>
          <w:sz w:val="18"/>
          <w:szCs w:val="18"/>
        </w:rPr>
        <w:t xml:space="preserve"> cells needs only be performed </w:t>
      </w:r>
      <w:r w:rsidR="00DA6472">
        <w:rPr>
          <w:bCs/>
          <w:color w:val="000000"/>
          <w:sz w:val="18"/>
          <w:szCs w:val="18"/>
        </w:rPr>
        <w:t xml:space="preserve">very </w:t>
      </w:r>
      <w:r w:rsidRPr="00B32FC2">
        <w:rPr>
          <w:bCs/>
          <w:color w:val="000000"/>
          <w:sz w:val="18"/>
          <w:szCs w:val="18"/>
        </w:rPr>
        <w:t>infrequently.</w:t>
      </w:r>
    </w:p>
    <w:p w:rsidR="006022CF" w:rsidRPr="006022CF" w:rsidRDefault="006022CF" w:rsidP="006022CF">
      <w:pPr>
        <w:rPr>
          <w:bCs/>
          <w:color w:val="000000"/>
          <w:sz w:val="18"/>
          <w:szCs w:val="18"/>
        </w:rPr>
      </w:pPr>
      <w:r>
        <w:rPr>
          <w:bCs/>
          <w:color w:val="000000"/>
          <w:sz w:val="18"/>
          <w:szCs w:val="18"/>
        </w:rPr>
        <w:t>This</w:t>
      </w:r>
      <w:r w:rsidRPr="00B32FC2">
        <w:rPr>
          <w:bCs/>
          <w:color w:val="000000"/>
          <w:sz w:val="18"/>
          <w:szCs w:val="18"/>
        </w:rPr>
        <w:t xml:space="preserve"> PSS/SSS </w:t>
      </w:r>
      <w:r w:rsidRPr="002029D4">
        <w:rPr>
          <w:bCs/>
          <w:color w:val="000000"/>
          <w:sz w:val="18"/>
          <w:szCs w:val="18"/>
        </w:rPr>
        <w:t xml:space="preserve">transmission </w:t>
      </w:r>
      <w:r w:rsidRPr="00B32FC2">
        <w:rPr>
          <w:bCs/>
          <w:color w:val="000000"/>
          <w:sz w:val="18"/>
          <w:szCs w:val="18"/>
        </w:rPr>
        <w:t>coordination creates the possibility to reduce the measurement gap length</w:t>
      </w:r>
      <w:r w:rsidR="00DA6472">
        <w:rPr>
          <w:bCs/>
          <w:color w:val="000000"/>
          <w:sz w:val="18"/>
          <w:szCs w:val="18"/>
        </w:rPr>
        <w:t xml:space="preserve">. </w:t>
      </w:r>
      <w:r>
        <w:rPr>
          <w:bCs/>
          <w:color w:val="000000"/>
          <w:sz w:val="18"/>
          <w:szCs w:val="18"/>
        </w:rPr>
        <w:t xml:space="preserve">As shown in Figure </w:t>
      </w:r>
      <w:r w:rsidR="00DA6472">
        <w:rPr>
          <w:bCs/>
          <w:color w:val="000000"/>
          <w:sz w:val="18"/>
          <w:szCs w:val="18"/>
        </w:rPr>
        <w:t>3</w:t>
      </w:r>
      <w:r>
        <w:rPr>
          <w:bCs/>
          <w:color w:val="000000"/>
          <w:sz w:val="18"/>
          <w:szCs w:val="18"/>
        </w:rPr>
        <w:t>, a</w:t>
      </w:r>
      <w:r w:rsidRPr="00B32FC2">
        <w:rPr>
          <w:bCs/>
          <w:color w:val="000000"/>
          <w:sz w:val="18"/>
          <w:szCs w:val="18"/>
        </w:rPr>
        <w:t xml:space="preserve">fter PSS/SSS </w:t>
      </w:r>
      <w:r w:rsidRPr="002029D4">
        <w:rPr>
          <w:bCs/>
          <w:color w:val="000000"/>
          <w:sz w:val="18"/>
          <w:szCs w:val="18"/>
        </w:rPr>
        <w:t xml:space="preserve">transmission </w:t>
      </w:r>
      <w:r w:rsidRPr="00B32FC2">
        <w:rPr>
          <w:bCs/>
          <w:color w:val="000000"/>
          <w:sz w:val="18"/>
          <w:szCs w:val="18"/>
        </w:rPr>
        <w:t xml:space="preserve">coordination, </w:t>
      </w:r>
      <w:r>
        <w:rPr>
          <w:bCs/>
          <w:color w:val="000000"/>
          <w:sz w:val="18"/>
          <w:szCs w:val="18"/>
        </w:rPr>
        <w:t xml:space="preserve">the network can configure the UE with a </w:t>
      </w:r>
      <w:r w:rsidRPr="00B32FC2">
        <w:rPr>
          <w:bCs/>
          <w:color w:val="000000"/>
          <w:sz w:val="18"/>
          <w:szCs w:val="18"/>
        </w:rPr>
        <w:t xml:space="preserve">3ms measurement gap </w:t>
      </w:r>
      <w:r w:rsidR="00DA6472">
        <w:rPr>
          <w:bCs/>
          <w:color w:val="000000"/>
          <w:sz w:val="18"/>
          <w:szCs w:val="18"/>
        </w:rPr>
        <w:t>centred</w:t>
      </w:r>
      <w:r>
        <w:rPr>
          <w:bCs/>
          <w:color w:val="000000"/>
          <w:sz w:val="18"/>
          <w:szCs w:val="18"/>
        </w:rPr>
        <w:t xml:space="preserve"> at the </w:t>
      </w:r>
      <w:r w:rsidRPr="00B32FC2">
        <w:rPr>
          <w:bCs/>
          <w:color w:val="000000"/>
          <w:sz w:val="18"/>
          <w:szCs w:val="18"/>
        </w:rPr>
        <w:t xml:space="preserve">PSS/SSS </w:t>
      </w:r>
      <w:r>
        <w:rPr>
          <w:bCs/>
          <w:color w:val="000000"/>
          <w:sz w:val="18"/>
          <w:szCs w:val="18"/>
        </w:rPr>
        <w:t xml:space="preserve">subframe of serving cell (note: UE is time-synchronized to the serving cell in connected state, so the measurement gap is </w:t>
      </w:r>
      <w:r w:rsidR="00DA6472">
        <w:rPr>
          <w:bCs/>
          <w:color w:val="000000"/>
          <w:sz w:val="18"/>
          <w:szCs w:val="18"/>
        </w:rPr>
        <w:t>associated</w:t>
      </w:r>
      <w:r>
        <w:rPr>
          <w:bCs/>
          <w:color w:val="000000"/>
          <w:sz w:val="18"/>
          <w:szCs w:val="18"/>
        </w:rPr>
        <w:t xml:space="preserve"> with the serving cell time), which </w:t>
      </w:r>
      <w:proofErr w:type="gramStart"/>
      <w:r w:rsidRPr="00B32FC2">
        <w:rPr>
          <w:bCs/>
          <w:color w:val="000000"/>
          <w:sz w:val="18"/>
          <w:szCs w:val="18"/>
        </w:rPr>
        <w:t>should  guarantee</w:t>
      </w:r>
      <w:proofErr w:type="gramEnd"/>
      <w:r w:rsidRPr="00B32FC2">
        <w:rPr>
          <w:bCs/>
          <w:color w:val="000000"/>
          <w:sz w:val="18"/>
          <w:szCs w:val="18"/>
        </w:rPr>
        <w:t xml:space="preserve"> covering the PSS/SSS subframe of any other cells</w:t>
      </w:r>
      <w:r>
        <w:rPr>
          <w:bCs/>
          <w:color w:val="000000"/>
          <w:sz w:val="18"/>
          <w:szCs w:val="18"/>
        </w:rPr>
        <w:t xml:space="preserve">, since the time differences of </w:t>
      </w:r>
      <w:r w:rsidRPr="002029D4">
        <w:rPr>
          <w:bCs/>
          <w:color w:val="000000"/>
          <w:sz w:val="18"/>
          <w:szCs w:val="18"/>
        </w:rPr>
        <w:t xml:space="preserve">PSS/SSS subframes for all cells </w:t>
      </w:r>
      <w:r>
        <w:rPr>
          <w:bCs/>
          <w:color w:val="000000"/>
          <w:sz w:val="18"/>
          <w:szCs w:val="18"/>
        </w:rPr>
        <w:t>are</w:t>
      </w:r>
      <w:r w:rsidRPr="002029D4">
        <w:rPr>
          <w:bCs/>
          <w:color w:val="000000"/>
          <w:sz w:val="18"/>
          <w:szCs w:val="18"/>
        </w:rPr>
        <w:t xml:space="preserve"> coordinated</w:t>
      </w:r>
      <w:r>
        <w:rPr>
          <w:bCs/>
          <w:color w:val="000000"/>
          <w:sz w:val="18"/>
          <w:szCs w:val="18"/>
        </w:rPr>
        <w:t xml:space="preserve"> to be within 1ms.</w:t>
      </w:r>
    </w:p>
    <w:p w:rsidR="006022CF" w:rsidRDefault="006022CF" w:rsidP="00C83232">
      <w:pPr>
        <w:pStyle w:val="BodyText"/>
        <w:rPr>
          <w:bCs/>
          <w:sz w:val="20"/>
          <w:szCs w:val="20"/>
          <w:lang w:val="en-GB"/>
        </w:rPr>
      </w:pPr>
    </w:p>
    <w:p w:rsidR="006022CF" w:rsidRPr="006022CF" w:rsidRDefault="006022CF" w:rsidP="006022CF">
      <w:pPr>
        <w:pStyle w:val="BodyText"/>
        <w:rPr>
          <w:bCs/>
        </w:rPr>
      </w:pPr>
      <w:r w:rsidRPr="006022CF">
        <w:rPr>
          <w:bCs/>
          <w:noProof/>
          <w:lang w:eastAsia="zh-CN"/>
        </w:rPr>
        <w:drawing>
          <wp:inline distT="0" distB="0" distL="0" distR="0">
            <wp:extent cx="5493224" cy="1787857"/>
            <wp:effectExtent l="0" t="0" r="0" b="0"/>
            <wp:docPr id="6" name="Object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096000" cy="2286000"/>
                      <a:chOff x="762000" y="4038600"/>
                      <a:chExt cx="6096000" cy="2286000"/>
                    </a:xfrm>
                  </a:grpSpPr>
                  <a:sp>
                    <a:nvSpPr>
                      <a:cNvPr id="205" name="TextBox 204"/>
                      <a:cNvSpPr txBox="1"/>
                    </a:nvSpPr>
                    <a:spPr>
                      <a:xfrm>
                        <a:off x="762000" y="4800600"/>
                        <a:ext cx="990977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200" dirty="0" smtClean="0"/>
                            <a:t>Serving Cell</a:t>
                          </a:r>
                          <a:endParaRPr 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206" name="TextBox 205"/>
                      <a:cNvSpPr txBox="1"/>
                    </a:nvSpPr>
                    <a:spPr>
                      <a:xfrm>
                        <a:off x="762000" y="5943600"/>
                        <a:ext cx="1414170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200" dirty="0" smtClean="0"/>
                            <a:t>Neighboring Cell j</a:t>
                          </a:r>
                          <a:endParaRPr 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207" name="TextBox 206"/>
                      <a:cNvSpPr txBox="1"/>
                    </a:nvSpPr>
                    <a:spPr>
                      <a:xfrm>
                        <a:off x="762000" y="5334000"/>
                        <a:ext cx="1401346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200" dirty="0" smtClean="0"/>
                            <a:t>Neighboring Cell </a:t>
                          </a:r>
                          <a:r>
                            <a:rPr lang="en-US" sz="1200" dirty="0" err="1" smtClean="0"/>
                            <a:t>i</a:t>
                          </a:r>
                          <a:endParaRPr lang="en-US" sz="1200" dirty="0"/>
                        </a:p>
                      </a:txBody>
                      <a:useSpRect/>
                    </a:txSp>
                  </a:sp>
                  <a:cxnSp>
                    <a:nvCxnSpPr>
                      <a:cNvPr id="208" name="Straight Connector 207"/>
                      <a:cNvCxnSpPr/>
                    </a:nvCxnSpPr>
                    <a:spPr>
                      <a:xfrm>
                        <a:off x="4191000" y="4267200"/>
                        <a:ext cx="0" cy="38100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09" name="Straight Connector 208"/>
                      <a:cNvCxnSpPr/>
                    </a:nvCxnSpPr>
                    <a:spPr>
                      <a:xfrm>
                        <a:off x="5448300" y="4267200"/>
                        <a:ext cx="0" cy="38100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10" name="Straight Arrow Connector 209"/>
                      <a:cNvCxnSpPr/>
                    </a:nvCxnSpPr>
                    <a:spPr>
                      <a:xfrm>
                        <a:off x="4191000" y="4495800"/>
                        <a:ext cx="1276350" cy="9525"/>
                      </a:xfrm>
                      <a:prstGeom prst="straightConnector1">
                        <a:avLst/>
                      </a:prstGeom>
                      <a:ln>
                        <a:solidFill>
                          <a:srgbClr val="C00000"/>
                        </a:solidFill>
                        <a:headEnd type="triangle"/>
                        <a:tailEnd type="triangle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11" name="TextBox 210"/>
                      <a:cNvSpPr txBox="1"/>
                    </a:nvSpPr>
                    <a:spPr>
                      <a:xfrm>
                        <a:off x="3886200" y="4038600"/>
                        <a:ext cx="1773242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200" dirty="0" smtClean="0"/>
                            <a:t>3 ms measurement gap</a:t>
                          </a:r>
                          <a:endParaRPr 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215" name="Rectangle 214"/>
                      <a:cNvSpPr/>
                    </a:nvSpPr>
                    <a:spPr>
                      <a:xfrm>
                        <a:off x="2937933" y="46482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16" name="Rectangle 215"/>
                      <a:cNvSpPr/>
                    </a:nvSpPr>
                    <a:spPr>
                      <a:xfrm>
                        <a:off x="3352800" y="46482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17" name="Rectangle 216"/>
                      <a:cNvSpPr/>
                    </a:nvSpPr>
                    <a:spPr>
                      <a:xfrm>
                        <a:off x="3771900" y="46482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18" name="Rectangle 217"/>
                      <a:cNvSpPr/>
                    </a:nvSpPr>
                    <a:spPr>
                      <a:xfrm>
                        <a:off x="4191000" y="46482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20" name="Rectangle 219"/>
                      <a:cNvSpPr/>
                    </a:nvSpPr>
                    <a:spPr>
                      <a:xfrm>
                        <a:off x="2514600" y="4648200"/>
                        <a:ext cx="414867" cy="381000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n-US" sz="800" dirty="0" smtClean="0"/>
                            <a:t>PSSSSS</a:t>
                          </a:r>
                          <a:endParaRPr lang="en-US" sz="8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22" name="Rectangle 221"/>
                      <a:cNvSpPr/>
                    </a:nvSpPr>
                    <a:spPr>
                      <a:xfrm>
                        <a:off x="5033433" y="46482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23" name="Rectangle 222"/>
                      <a:cNvSpPr/>
                    </a:nvSpPr>
                    <a:spPr>
                      <a:xfrm>
                        <a:off x="5448300" y="46482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24" name="Rectangle 223"/>
                      <a:cNvSpPr/>
                    </a:nvSpPr>
                    <a:spPr>
                      <a:xfrm>
                        <a:off x="5867400" y="46482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25" name="Rectangle 224"/>
                      <a:cNvSpPr/>
                    </a:nvSpPr>
                    <a:spPr>
                      <a:xfrm>
                        <a:off x="6286500" y="46482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27" name="Rectangle 226"/>
                      <a:cNvSpPr/>
                    </a:nvSpPr>
                    <a:spPr>
                      <a:xfrm>
                        <a:off x="4610100" y="4648200"/>
                        <a:ext cx="414867" cy="381000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n-US" sz="800" dirty="0" smtClean="0"/>
                            <a:t>PSSSSS</a:t>
                          </a:r>
                          <a:endParaRPr lang="en-US" sz="8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28" name="Rectangle 227"/>
                      <a:cNvSpPr/>
                    </a:nvSpPr>
                    <a:spPr>
                      <a:xfrm>
                        <a:off x="3090333" y="52578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29" name="Rectangle 228"/>
                      <a:cNvSpPr/>
                    </a:nvSpPr>
                    <a:spPr>
                      <a:xfrm>
                        <a:off x="3505200" y="52578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30" name="Rectangle 229"/>
                      <a:cNvSpPr/>
                    </a:nvSpPr>
                    <a:spPr>
                      <a:xfrm>
                        <a:off x="3924300" y="52578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31" name="Rectangle 230"/>
                      <a:cNvSpPr/>
                    </a:nvSpPr>
                    <a:spPr>
                      <a:xfrm>
                        <a:off x="4343400" y="52578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33" name="Rectangle 232"/>
                      <a:cNvSpPr/>
                    </a:nvSpPr>
                    <a:spPr>
                      <a:xfrm>
                        <a:off x="2671233" y="5257800"/>
                        <a:ext cx="414867" cy="381000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n-US" sz="800" dirty="0" smtClean="0"/>
                            <a:t>PSSSSS</a:t>
                          </a:r>
                          <a:endParaRPr lang="en-US" sz="8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34" name="Rectangle 233"/>
                      <a:cNvSpPr/>
                    </a:nvSpPr>
                    <a:spPr>
                      <a:xfrm>
                        <a:off x="5190066" y="52578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35" name="Rectangle 234"/>
                      <a:cNvSpPr/>
                    </a:nvSpPr>
                    <a:spPr>
                      <a:xfrm>
                        <a:off x="5604933" y="52578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36" name="Rectangle 235"/>
                      <a:cNvSpPr/>
                    </a:nvSpPr>
                    <a:spPr>
                      <a:xfrm>
                        <a:off x="6024033" y="52578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37" name="Rectangle 236"/>
                      <a:cNvSpPr/>
                    </a:nvSpPr>
                    <a:spPr>
                      <a:xfrm>
                        <a:off x="6443133" y="52578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39" name="Rectangle 238"/>
                      <a:cNvSpPr/>
                    </a:nvSpPr>
                    <a:spPr>
                      <a:xfrm>
                        <a:off x="4766733" y="5257800"/>
                        <a:ext cx="414867" cy="381000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n-US" sz="800" dirty="0" smtClean="0"/>
                            <a:t>PSSSSS</a:t>
                          </a:r>
                          <a:endParaRPr lang="en-US" sz="8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41" name="Rectangle 240"/>
                      <a:cNvSpPr/>
                    </a:nvSpPr>
                    <a:spPr>
                      <a:xfrm>
                        <a:off x="6143625" y="59436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42" name="Rectangle 241"/>
                      <a:cNvSpPr/>
                    </a:nvSpPr>
                    <a:spPr>
                      <a:xfrm>
                        <a:off x="4886325" y="59436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43" name="Rectangle 242"/>
                      <a:cNvSpPr/>
                    </a:nvSpPr>
                    <a:spPr>
                      <a:xfrm>
                        <a:off x="5305425" y="59436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44" name="Rectangle 243"/>
                      <a:cNvSpPr/>
                    </a:nvSpPr>
                    <a:spPr>
                      <a:xfrm>
                        <a:off x="5728758" y="59436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45" name="Rectangle 244"/>
                      <a:cNvSpPr/>
                    </a:nvSpPr>
                    <a:spPr>
                      <a:xfrm>
                        <a:off x="2371725" y="5943600"/>
                        <a:ext cx="414867" cy="381000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n-US" sz="800" dirty="0" smtClean="0"/>
                            <a:t>PSSSSS</a:t>
                          </a:r>
                          <a:endParaRPr lang="en-US" sz="8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47" name="Rectangle 246"/>
                      <a:cNvSpPr/>
                    </a:nvSpPr>
                    <a:spPr>
                      <a:xfrm>
                        <a:off x="4048125" y="59436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48" name="Rectangle 247"/>
                      <a:cNvSpPr/>
                    </a:nvSpPr>
                    <a:spPr>
                      <a:xfrm>
                        <a:off x="2790825" y="59436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49" name="Rectangle 248"/>
                      <a:cNvSpPr/>
                    </a:nvSpPr>
                    <a:spPr>
                      <a:xfrm>
                        <a:off x="3209925" y="59436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50" name="Rectangle 249"/>
                      <a:cNvSpPr/>
                    </a:nvSpPr>
                    <a:spPr>
                      <a:xfrm>
                        <a:off x="3633258" y="59436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51" name="Rectangle 250"/>
                      <a:cNvSpPr/>
                    </a:nvSpPr>
                    <a:spPr>
                      <a:xfrm>
                        <a:off x="4467225" y="5943600"/>
                        <a:ext cx="414867" cy="381000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n-US" sz="800" dirty="0" smtClean="0"/>
                            <a:t>PSSSSS</a:t>
                          </a:r>
                          <a:endParaRPr lang="en-US" sz="8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6022CF" w:rsidRPr="006022CF" w:rsidRDefault="006022CF" w:rsidP="006022CF">
      <w:pPr>
        <w:pStyle w:val="BodyText"/>
        <w:rPr>
          <w:b/>
          <w:bCs/>
        </w:rPr>
      </w:pPr>
    </w:p>
    <w:p w:rsidR="006022CF" w:rsidRPr="006022CF" w:rsidRDefault="00246E2D" w:rsidP="006022CF">
      <w:pPr>
        <w:pStyle w:val="BodyTex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Figure </w:t>
      </w:r>
      <w:r w:rsidR="00DA6472">
        <w:rPr>
          <w:b/>
          <w:bCs/>
          <w:sz w:val="20"/>
          <w:szCs w:val="20"/>
        </w:rPr>
        <w:t>3</w:t>
      </w:r>
      <w:r w:rsidR="0008685F">
        <w:rPr>
          <w:b/>
          <w:bCs/>
          <w:sz w:val="20"/>
          <w:szCs w:val="20"/>
        </w:rPr>
        <w:t>:</w:t>
      </w:r>
      <w:r w:rsidR="006022CF" w:rsidRPr="006022CF">
        <w:rPr>
          <w:b/>
          <w:bCs/>
          <w:sz w:val="20"/>
          <w:szCs w:val="20"/>
        </w:rPr>
        <w:t xml:space="preserve"> After PSS/SSS coordination, a 3ms measurement gap with PSS/SSS subframe in the center of the gap </w:t>
      </w:r>
      <w:proofErr w:type="gramStart"/>
      <w:r w:rsidR="006022CF" w:rsidRPr="006022CF">
        <w:rPr>
          <w:b/>
          <w:bCs/>
          <w:sz w:val="20"/>
          <w:szCs w:val="20"/>
        </w:rPr>
        <w:t>should  guarantee</w:t>
      </w:r>
      <w:proofErr w:type="gramEnd"/>
      <w:r w:rsidR="006022CF" w:rsidRPr="006022CF">
        <w:rPr>
          <w:b/>
          <w:bCs/>
          <w:sz w:val="20"/>
          <w:szCs w:val="20"/>
        </w:rPr>
        <w:t xml:space="preserve"> covering the PSS/SSS subframe of any other cells.</w:t>
      </w:r>
    </w:p>
    <w:p w:rsidR="006022CF" w:rsidRPr="006022CF" w:rsidRDefault="006022CF" w:rsidP="00C83232">
      <w:pPr>
        <w:pStyle w:val="BodyText"/>
        <w:rPr>
          <w:bCs/>
          <w:sz w:val="20"/>
          <w:szCs w:val="20"/>
        </w:rPr>
      </w:pPr>
    </w:p>
    <w:p w:rsidR="006022CF" w:rsidRDefault="00DA6472" w:rsidP="006022CF">
      <w:pPr>
        <w:rPr>
          <w:bCs/>
          <w:color w:val="000000"/>
          <w:sz w:val="18"/>
          <w:szCs w:val="18"/>
        </w:rPr>
      </w:pPr>
      <w:r>
        <w:rPr>
          <w:bCs/>
          <w:color w:val="000000"/>
          <w:sz w:val="18"/>
          <w:szCs w:val="18"/>
        </w:rPr>
        <w:t xml:space="preserve">Since </w:t>
      </w:r>
      <w:r w:rsidR="006022CF" w:rsidRPr="00B32FC2">
        <w:rPr>
          <w:bCs/>
          <w:color w:val="000000"/>
          <w:sz w:val="18"/>
          <w:szCs w:val="18"/>
        </w:rPr>
        <w:t xml:space="preserve">UE needs additional time to adjust RF chain from one carrier to another carrier </w:t>
      </w:r>
      <w:r w:rsidR="006022CF">
        <w:rPr>
          <w:bCs/>
          <w:color w:val="000000"/>
          <w:sz w:val="18"/>
          <w:szCs w:val="18"/>
        </w:rPr>
        <w:t xml:space="preserve">(a.k.a., RF tuning) </w:t>
      </w:r>
      <w:r w:rsidR="006022CF" w:rsidRPr="00B32FC2">
        <w:rPr>
          <w:bCs/>
          <w:color w:val="000000"/>
          <w:sz w:val="18"/>
          <w:szCs w:val="18"/>
        </w:rPr>
        <w:t>before starting inter-frequency measurement</w:t>
      </w:r>
      <w:r w:rsidR="006022CF">
        <w:rPr>
          <w:bCs/>
          <w:color w:val="000000"/>
          <w:sz w:val="18"/>
          <w:szCs w:val="18"/>
        </w:rPr>
        <w:t>,</w:t>
      </w:r>
      <w:r w:rsidR="006022CF" w:rsidRPr="00B32FC2">
        <w:rPr>
          <w:bCs/>
          <w:color w:val="000000"/>
          <w:sz w:val="18"/>
          <w:szCs w:val="18"/>
        </w:rPr>
        <w:t xml:space="preserve"> the UE may not </w:t>
      </w:r>
      <w:r>
        <w:rPr>
          <w:bCs/>
          <w:color w:val="000000"/>
          <w:sz w:val="18"/>
          <w:szCs w:val="18"/>
        </w:rPr>
        <w:t>have</w:t>
      </w:r>
      <w:r w:rsidR="006022CF" w:rsidRPr="00B32FC2">
        <w:rPr>
          <w:bCs/>
          <w:color w:val="000000"/>
          <w:sz w:val="18"/>
          <w:szCs w:val="18"/>
        </w:rPr>
        <w:t xml:space="preserve"> the whole 3ms measurement gap for the measurement of the PSS/SSS signals. Thus, we will need to look more closely on whether the 3ms measurement gap is </w:t>
      </w:r>
      <w:r w:rsidR="006022CF">
        <w:rPr>
          <w:bCs/>
          <w:color w:val="000000"/>
          <w:sz w:val="18"/>
          <w:szCs w:val="18"/>
        </w:rPr>
        <w:t>wider</w:t>
      </w:r>
      <w:r w:rsidR="006022CF" w:rsidRPr="00B32FC2">
        <w:rPr>
          <w:bCs/>
          <w:color w:val="000000"/>
          <w:sz w:val="18"/>
          <w:szCs w:val="18"/>
        </w:rPr>
        <w:t xml:space="preserve"> enough </w:t>
      </w:r>
      <w:r w:rsidR="006022CF">
        <w:rPr>
          <w:bCs/>
          <w:color w:val="000000"/>
          <w:sz w:val="18"/>
          <w:szCs w:val="18"/>
        </w:rPr>
        <w:t xml:space="preserve">for UE </w:t>
      </w:r>
      <w:r w:rsidR="006022CF" w:rsidRPr="00B32FC2">
        <w:rPr>
          <w:bCs/>
          <w:color w:val="000000"/>
          <w:sz w:val="18"/>
          <w:szCs w:val="18"/>
        </w:rPr>
        <w:t xml:space="preserve">to </w:t>
      </w:r>
      <w:r>
        <w:rPr>
          <w:bCs/>
          <w:color w:val="000000"/>
          <w:sz w:val="18"/>
          <w:szCs w:val="18"/>
        </w:rPr>
        <w:t xml:space="preserve">measure the PSS/SSS signals </w:t>
      </w:r>
      <w:r w:rsidR="006022CF">
        <w:rPr>
          <w:bCs/>
          <w:color w:val="000000"/>
          <w:sz w:val="18"/>
          <w:szCs w:val="18"/>
        </w:rPr>
        <w:t xml:space="preserve">contained </w:t>
      </w:r>
      <w:r w:rsidR="006022CF" w:rsidRPr="00B32FC2">
        <w:rPr>
          <w:bCs/>
          <w:color w:val="000000"/>
          <w:sz w:val="18"/>
          <w:szCs w:val="18"/>
        </w:rPr>
        <w:t>in the PSS/SSS subframes</w:t>
      </w:r>
      <w:r w:rsidR="006022CF">
        <w:rPr>
          <w:bCs/>
          <w:color w:val="000000"/>
          <w:sz w:val="18"/>
          <w:szCs w:val="18"/>
        </w:rPr>
        <w:t>.</w:t>
      </w:r>
    </w:p>
    <w:p w:rsidR="006022CF" w:rsidRDefault="00DA6472" w:rsidP="006022CF">
      <w:pPr>
        <w:rPr>
          <w:bCs/>
          <w:color w:val="000000"/>
          <w:sz w:val="18"/>
          <w:szCs w:val="18"/>
        </w:rPr>
      </w:pPr>
      <w:r>
        <w:rPr>
          <w:bCs/>
          <w:color w:val="000000"/>
          <w:sz w:val="18"/>
          <w:szCs w:val="18"/>
        </w:rPr>
        <w:t xml:space="preserve">Let us </w:t>
      </w:r>
      <w:r w:rsidR="006022CF" w:rsidRPr="00B32FC2">
        <w:rPr>
          <w:bCs/>
          <w:color w:val="000000"/>
          <w:sz w:val="18"/>
          <w:szCs w:val="18"/>
        </w:rPr>
        <w:t xml:space="preserve">take a </w:t>
      </w:r>
      <w:r w:rsidR="006022CF">
        <w:rPr>
          <w:bCs/>
          <w:color w:val="000000"/>
          <w:sz w:val="18"/>
          <w:szCs w:val="18"/>
        </w:rPr>
        <w:t xml:space="preserve">look at the </w:t>
      </w:r>
      <w:r>
        <w:rPr>
          <w:bCs/>
          <w:color w:val="000000"/>
          <w:sz w:val="18"/>
          <w:szCs w:val="18"/>
        </w:rPr>
        <w:t>worst</w:t>
      </w:r>
      <w:r w:rsidR="006022CF" w:rsidRPr="00B32FC2">
        <w:rPr>
          <w:bCs/>
          <w:color w:val="000000"/>
          <w:sz w:val="18"/>
          <w:szCs w:val="18"/>
        </w:rPr>
        <w:t xml:space="preserve"> </w:t>
      </w:r>
      <w:r w:rsidR="006022CF">
        <w:rPr>
          <w:bCs/>
          <w:color w:val="000000"/>
          <w:sz w:val="18"/>
          <w:szCs w:val="18"/>
        </w:rPr>
        <w:t xml:space="preserve">situation </w:t>
      </w:r>
      <w:r w:rsidR="006022CF" w:rsidRPr="00B32FC2">
        <w:rPr>
          <w:bCs/>
          <w:color w:val="000000"/>
          <w:sz w:val="18"/>
          <w:szCs w:val="18"/>
        </w:rPr>
        <w:t xml:space="preserve">in which the PSS/SSS subframe for a </w:t>
      </w:r>
      <w:r w:rsidR="006022CF" w:rsidRPr="002029D4">
        <w:rPr>
          <w:bCs/>
          <w:color w:val="000000"/>
          <w:sz w:val="18"/>
          <w:szCs w:val="18"/>
        </w:rPr>
        <w:t xml:space="preserve">target </w:t>
      </w:r>
      <w:r w:rsidR="006022CF" w:rsidRPr="00B32FC2">
        <w:rPr>
          <w:bCs/>
          <w:color w:val="000000"/>
          <w:sz w:val="18"/>
          <w:szCs w:val="18"/>
        </w:rPr>
        <w:t xml:space="preserve">cell to be measured has the maximum 1ms time difference with the PSS/SSS subframe for the serving cell (Figure </w:t>
      </w:r>
      <w:r>
        <w:rPr>
          <w:bCs/>
          <w:color w:val="000000"/>
          <w:sz w:val="18"/>
          <w:szCs w:val="18"/>
        </w:rPr>
        <w:t>4</w:t>
      </w:r>
      <w:r w:rsidR="006022CF" w:rsidRPr="00B32FC2">
        <w:rPr>
          <w:bCs/>
          <w:color w:val="000000"/>
          <w:sz w:val="18"/>
          <w:szCs w:val="18"/>
        </w:rPr>
        <w:t>). In this case, the PSS/SSS subframe for the target cell to be measured overlaps with the first subframe of the measurement gap.</w:t>
      </w:r>
      <w:r>
        <w:rPr>
          <w:bCs/>
          <w:color w:val="000000"/>
          <w:sz w:val="18"/>
          <w:szCs w:val="18"/>
        </w:rPr>
        <w:t xml:space="preserve"> I</w:t>
      </w:r>
      <w:r w:rsidR="006022CF" w:rsidRPr="00B32FC2">
        <w:rPr>
          <w:bCs/>
          <w:color w:val="000000"/>
          <w:sz w:val="18"/>
          <w:szCs w:val="18"/>
        </w:rPr>
        <w:t xml:space="preserve">t requires the UE to complete the </w:t>
      </w:r>
      <w:r w:rsidR="006022CF" w:rsidRPr="002029D4">
        <w:rPr>
          <w:bCs/>
          <w:color w:val="000000"/>
          <w:sz w:val="18"/>
          <w:szCs w:val="18"/>
        </w:rPr>
        <w:t xml:space="preserve">RF tuning </w:t>
      </w:r>
      <w:r w:rsidR="006022CF" w:rsidRPr="00B32FC2">
        <w:rPr>
          <w:bCs/>
          <w:color w:val="000000"/>
          <w:sz w:val="18"/>
          <w:szCs w:val="18"/>
        </w:rPr>
        <w:t xml:space="preserve">for the target cell before </w:t>
      </w:r>
      <w:r w:rsidR="006022CF">
        <w:rPr>
          <w:bCs/>
          <w:color w:val="000000"/>
          <w:sz w:val="18"/>
          <w:szCs w:val="18"/>
        </w:rPr>
        <w:t>receiving the</w:t>
      </w:r>
      <w:r w:rsidR="006022CF" w:rsidRPr="00B32FC2">
        <w:rPr>
          <w:bCs/>
          <w:color w:val="000000"/>
          <w:sz w:val="18"/>
          <w:szCs w:val="18"/>
        </w:rPr>
        <w:t xml:space="preserve"> PSS/SSS symbols of the target cell.</w:t>
      </w:r>
    </w:p>
    <w:p w:rsidR="006022CF" w:rsidRDefault="006022CF" w:rsidP="006022CF">
      <w:pPr>
        <w:rPr>
          <w:bCs/>
          <w:color w:val="000000"/>
          <w:sz w:val="18"/>
          <w:szCs w:val="18"/>
        </w:rPr>
      </w:pPr>
      <w:r w:rsidRPr="00B32FC2">
        <w:rPr>
          <w:bCs/>
          <w:color w:val="000000"/>
          <w:sz w:val="18"/>
          <w:szCs w:val="18"/>
        </w:rPr>
        <w:t xml:space="preserve">Figure </w:t>
      </w:r>
      <w:r w:rsidR="00DA6472">
        <w:rPr>
          <w:bCs/>
          <w:color w:val="000000"/>
          <w:sz w:val="18"/>
          <w:szCs w:val="18"/>
        </w:rPr>
        <w:t xml:space="preserve">4 shows </w:t>
      </w:r>
      <w:r w:rsidRPr="00B32FC2">
        <w:rPr>
          <w:bCs/>
          <w:color w:val="000000"/>
          <w:sz w:val="18"/>
          <w:szCs w:val="18"/>
        </w:rPr>
        <w:t xml:space="preserve">the PSS/SSS symbols for LTE </w:t>
      </w:r>
      <w:r w:rsidRPr="002029D4">
        <w:rPr>
          <w:bCs/>
          <w:color w:val="000000"/>
          <w:sz w:val="18"/>
          <w:szCs w:val="18"/>
        </w:rPr>
        <w:t xml:space="preserve">FDD </w:t>
      </w:r>
      <w:r>
        <w:rPr>
          <w:bCs/>
          <w:color w:val="000000"/>
          <w:sz w:val="18"/>
          <w:szCs w:val="18"/>
        </w:rPr>
        <w:t>with normal cyclic prefix (CP) format (Note: All LTE TDD systems are time-synchronized)</w:t>
      </w:r>
      <w:r w:rsidR="00DA6472">
        <w:rPr>
          <w:bCs/>
          <w:color w:val="000000"/>
          <w:sz w:val="18"/>
          <w:szCs w:val="18"/>
        </w:rPr>
        <w:t xml:space="preserve">. The PSS/SSS symbols </w:t>
      </w:r>
      <w:r w:rsidRPr="00B32FC2">
        <w:rPr>
          <w:bCs/>
          <w:color w:val="000000"/>
          <w:sz w:val="18"/>
          <w:szCs w:val="18"/>
        </w:rPr>
        <w:t xml:space="preserve">are located in last two OFDM symbols of the first half of the PSS/SSS subframe. </w:t>
      </w:r>
      <w:r>
        <w:rPr>
          <w:bCs/>
          <w:color w:val="000000"/>
          <w:sz w:val="18"/>
          <w:szCs w:val="18"/>
        </w:rPr>
        <w:t xml:space="preserve">Thus, for normal CP format, a </w:t>
      </w:r>
      <w:r w:rsidRPr="00B32FC2">
        <w:rPr>
          <w:bCs/>
          <w:color w:val="000000"/>
          <w:sz w:val="18"/>
          <w:szCs w:val="18"/>
        </w:rPr>
        <w:t xml:space="preserve">UE </w:t>
      </w:r>
      <w:r>
        <w:rPr>
          <w:bCs/>
          <w:color w:val="000000"/>
          <w:sz w:val="18"/>
          <w:szCs w:val="18"/>
        </w:rPr>
        <w:t xml:space="preserve">has at least 357 micro-seconds (5 OFDM symbols including CPs) for the preparation of PSS/SSS measurements. It should give UE enough time to complete </w:t>
      </w:r>
      <w:r w:rsidRPr="002029D4">
        <w:rPr>
          <w:bCs/>
          <w:color w:val="000000"/>
          <w:sz w:val="18"/>
          <w:szCs w:val="18"/>
        </w:rPr>
        <w:t>RF tuning</w:t>
      </w:r>
      <w:r>
        <w:rPr>
          <w:bCs/>
          <w:color w:val="000000"/>
          <w:sz w:val="18"/>
          <w:szCs w:val="18"/>
        </w:rPr>
        <w:t xml:space="preserve">. </w:t>
      </w:r>
      <w:r w:rsidRPr="002029D4">
        <w:rPr>
          <w:bCs/>
          <w:color w:val="000000"/>
          <w:sz w:val="18"/>
          <w:szCs w:val="18"/>
        </w:rPr>
        <w:t xml:space="preserve"> </w:t>
      </w:r>
      <w:r w:rsidR="00DA6472">
        <w:rPr>
          <w:bCs/>
          <w:color w:val="000000"/>
          <w:sz w:val="18"/>
          <w:szCs w:val="18"/>
        </w:rPr>
        <w:t>Even f</w:t>
      </w:r>
      <w:r>
        <w:rPr>
          <w:bCs/>
          <w:color w:val="000000"/>
          <w:sz w:val="18"/>
          <w:szCs w:val="18"/>
        </w:rPr>
        <w:t>or a c</w:t>
      </w:r>
      <w:r w:rsidR="00DA6472">
        <w:rPr>
          <w:bCs/>
          <w:color w:val="000000"/>
          <w:sz w:val="18"/>
          <w:szCs w:val="18"/>
        </w:rPr>
        <w:t xml:space="preserve">ell with extended CP format, it has at </w:t>
      </w:r>
      <w:proofErr w:type="gramStart"/>
      <w:r w:rsidR="00DA6472">
        <w:rPr>
          <w:bCs/>
          <w:color w:val="000000"/>
          <w:sz w:val="18"/>
          <w:szCs w:val="18"/>
        </w:rPr>
        <w:t xml:space="preserve">least </w:t>
      </w:r>
      <w:r>
        <w:rPr>
          <w:bCs/>
          <w:color w:val="000000"/>
          <w:sz w:val="18"/>
          <w:szCs w:val="18"/>
        </w:rPr>
        <w:t xml:space="preserve"> 333</w:t>
      </w:r>
      <w:proofErr w:type="gramEnd"/>
      <w:r>
        <w:rPr>
          <w:bCs/>
          <w:color w:val="000000"/>
          <w:sz w:val="18"/>
          <w:szCs w:val="18"/>
        </w:rPr>
        <w:t xml:space="preserve"> </w:t>
      </w:r>
      <w:r w:rsidRPr="002029D4">
        <w:rPr>
          <w:bCs/>
          <w:color w:val="000000"/>
          <w:sz w:val="18"/>
          <w:szCs w:val="18"/>
        </w:rPr>
        <w:t>micro-sec</w:t>
      </w:r>
      <w:r>
        <w:rPr>
          <w:bCs/>
          <w:color w:val="000000"/>
          <w:sz w:val="18"/>
          <w:szCs w:val="18"/>
        </w:rPr>
        <w:t xml:space="preserve">onds (4 </w:t>
      </w:r>
      <w:r w:rsidRPr="002029D4">
        <w:rPr>
          <w:bCs/>
          <w:color w:val="000000"/>
          <w:sz w:val="18"/>
          <w:szCs w:val="18"/>
        </w:rPr>
        <w:t xml:space="preserve">OFDM symbols including </w:t>
      </w:r>
      <w:proofErr w:type="spellStart"/>
      <w:r>
        <w:rPr>
          <w:bCs/>
          <w:color w:val="000000"/>
          <w:sz w:val="18"/>
          <w:szCs w:val="18"/>
        </w:rPr>
        <w:t>exdended</w:t>
      </w:r>
      <w:proofErr w:type="spellEnd"/>
      <w:r>
        <w:rPr>
          <w:bCs/>
          <w:color w:val="000000"/>
          <w:sz w:val="18"/>
          <w:szCs w:val="18"/>
        </w:rPr>
        <w:t xml:space="preserve"> </w:t>
      </w:r>
      <w:r w:rsidRPr="002029D4">
        <w:rPr>
          <w:bCs/>
          <w:color w:val="000000"/>
          <w:sz w:val="18"/>
          <w:szCs w:val="18"/>
        </w:rPr>
        <w:t>CPs</w:t>
      </w:r>
      <w:r w:rsidR="00DA6472">
        <w:rPr>
          <w:bCs/>
          <w:color w:val="000000"/>
          <w:sz w:val="18"/>
          <w:szCs w:val="18"/>
        </w:rPr>
        <w:t xml:space="preserve">) for UE to complete the RF tuning. </w:t>
      </w:r>
      <w:r>
        <w:rPr>
          <w:bCs/>
          <w:color w:val="000000"/>
          <w:sz w:val="18"/>
          <w:szCs w:val="18"/>
        </w:rPr>
        <w:t xml:space="preserve">Therefore, </w:t>
      </w:r>
      <w:r w:rsidR="00DA6472">
        <w:rPr>
          <w:bCs/>
          <w:color w:val="000000"/>
          <w:sz w:val="18"/>
          <w:szCs w:val="18"/>
        </w:rPr>
        <w:t xml:space="preserve">a </w:t>
      </w:r>
      <w:r w:rsidRPr="00B32FC2">
        <w:rPr>
          <w:bCs/>
          <w:color w:val="000000"/>
          <w:sz w:val="18"/>
          <w:szCs w:val="18"/>
        </w:rPr>
        <w:t>3ms mea</w:t>
      </w:r>
      <w:r>
        <w:rPr>
          <w:bCs/>
          <w:color w:val="000000"/>
          <w:sz w:val="18"/>
          <w:szCs w:val="18"/>
        </w:rPr>
        <w:t xml:space="preserve">surement gap is good enough after </w:t>
      </w:r>
      <w:r w:rsidRPr="007342E4">
        <w:rPr>
          <w:bCs/>
          <w:color w:val="000000"/>
          <w:sz w:val="18"/>
          <w:szCs w:val="18"/>
        </w:rPr>
        <w:t>PSS/SSS transmission coordination</w:t>
      </w:r>
      <w:r>
        <w:rPr>
          <w:bCs/>
          <w:color w:val="000000"/>
          <w:sz w:val="18"/>
          <w:szCs w:val="18"/>
        </w:rPr>
        <w:t>.</w:t>
      </w:r>
    </w:p>
    <w:p w:rsidR="006022CF" w:rsidRDefault="006022CF" w:rsidP="006022CF">
      <w:pPr>
        <w:rPr>
          <w:bCs/>
          <w:color w:val="000000"/>
          <w:sz w:val="18"/>
          <w:szCs w:val="18"/>
        </w:rPr>
      </w:pPr>
    </w:p>
    <w:p w:rsidR="006022CF" w:rsidRPr="00B32FC2" w:rsidRDefault="006022CF" w:rsidP="006022CF">
      <w:pPr>
        <w:rPr>
          <w:bCs/>
          <w:color w:val="000000"/>
          <w:sz w:val="18"/>
          <w:szCs w:val="18"/>
        </w:rPr>
      </w:pPr>
      <w:r w:rsidRPr="002029D4">
        <w:rPr>
          <w:bCs/>
          <w:noProof/>
          <w:color w:val="000000"/>
          <w:sz w:val="18"/>
          <w:szCs w:val="18"/>
          <w:lang w:val="en-US" w:eastAsia="zh-CN"/>
        </w:rPr>
        <w:drawing>
          <wp:inline distT="0" distB="0" distL="0" distR="0">
            <wp:extent cx="5943600" cy="1998980"/>
            <wp:effectExtent l="0" t="0" r="0" b="0"/>
            <wp:docPr id="7" name="Object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753475" cy="2943999"/>
                      <a:chOff x="76200" y="609600"/>
                      <a:chExt cx="8753475" cy="2943999"/>
                    </a:xfrm>
                  </a:grpSpPr>
                  <a:cxnSp>
                    <a:nvCxnSpPr>
                      <a:cNvPr id="134" name="Straight Connector 133"/>
                      <a:cNvCxnSpPr/>
                    </a:nvCxnSpPr>
                    <a:spPr>
                      <a:xfrm>
                        <a:off x="3733800" y="1295400"/>
                        <a:ext cx="2514600" cy="0"/>
                      </a:xfrm>
                      <a:prstGeom prst="line">
                        <a:avLst/>
                      </a:prstGeom>
                      <a:ln>
                        <a:headEnd type="triangle"/>
                        <a:tailEnd type="triangle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08" name="Rectangle 107"/>
                      <a:cNvSpPr/>
                    </a:nvSpPr>
                    <a:spPr>
                      <a:xfrm>
                        <a:off x="1188655" y="1524000"/>
                        <a:ext cx="143122" cy="5334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09" name="Rectangle 108"/>
                      <a:cNvSpPr/>
                    </a:nvSpPr>
                    <a:spPr>
                      <a:xfrm>
                        <a:off x="1147763" y="1524000"/>
                        <a:ext cx="40892" cy="5334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10" name="Rectangle 109"/>
                      <a:cNvSpPr/>
                    </a:nvSpPr>
                    <a:spPr>
                      <a:xfrm>
                        <a:off x="1372669" y="1524000"/>
                        <a:ext cx="143122" cy="5334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11" name="Rectangle 110"/>
                      <a:cNvSpPr/>
                    </a:nvSpPr>
                    <a:spPr>
                      <a:xfrm>
                        <a:off x="1331777" y="1524000"/>
                        <a:ext cx="40892" cy="5334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12" name="Rectangle 111"/>
                      <a:cNvSpPr/>
                    </a:nvSpPr>
                    <a:spPr>
                      <a:xfrm>
                        <a:off x="1556683" y="1524000"/>
                        <a:ext cx="143122" cy="5334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13" name="Rectangle 112"/>
                      <a:cNvSpPr/>
                    </a:nvSpPr>
                    <a:spPr>
                      <a:xfrm>
                        <a:off x="1515791" y="1524000"/>
                        <a:ext cx="40892" cy="5334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14" name="Rectangle 113"/>
                      <a:cNvSpPr/>
                    </a:nvSpPr>
                    <a:spPr>
                      <a:xfrm>
                        <a:off x="1740697" y="1524000"/>
                        <a:ext cx="143122" cy="5334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15" name="Rectangle 114"/>
                      <a:cNvSpPr/>
                    </a:nvSpPr>
                    <a:spPr>
                      <a:xfrm>
                        <a:off x="1699805" y="1524000"/>
                        <a:ext cx="40892" cy="5334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16" name="Rectangle 115"/>
                      <a:cNvSpPr/>
                    </a:nvSpPr>
                    <a:spPr>
                      <a:xfrm>
                        <a:off x="1924711" y="1524000"/>
                        <a:ext cx="143122" cy="5334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17" name="Rectangle 116"/>
                      <a:cNvSpPr/>
                    </a:nvSpPr>
                    <a:spPr>
                      <a:xfrm>
                        <a:off x="1883819" y="1524000"/>
                        <a:ext cx="40892" cy="5334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19" name="Rectangle 118"/>
                      <a:cNvSpPr/>
                    </a:nvSpPr>
                    <a:spPr>
                      <a:xfrm>
                        <a:off x="2067833" y="1524000"/>
                        <a:ext cx="40892" cy="5334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21" name="Rectangle 120"/>
                      <a:cNvSpPr/>
                    </a:nvSpPr>
                    <a:spPr>
                      <a:xfrm>
                        <a:off x="2251847" y="1524000"/>
                        <a:ext cx="40892" cy="5334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35" name="Rectangle 134"/>
                      <a:cNvSpPr/>
                    </a:nvSpPr>
                    <a:spPr>
                      <a:xfrm>
                        <a:off x="2465069" y="1524000"/>
                        <a:ext cx="143122" cy="5334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36" name="Rectangle 135"/>
                      <a:cNvSpPr/>
                    </a:nvSpPr>
                    <a:spPr>
                      <a:xfrm>
                        <a:off x="2424177" y="1524000"/>
                        <a:ext cx="40892" cy="5334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37" name="Rectangle 136"/>
                      <a:cNvSpPr/>
                    </a:nvSpPr>
                    <a:spPr>
                      <a:xfrm>
                        <a:off x="2649083" y="1524000"/>
                        <a:ext cx="143122" cy="5334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38" name="Rectangle 137"/>
                      <a:cNvSpPr/>
                    </a:nvSpPr>
                    <a:spPr>
                      <a:xfrm>
                        <a:off x="2608191" y="1524000"/>
                        <a:ext cx="40892" cy="5334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39" name="Rectangle 138"/>
                      <a:cNvSpPr/>
                    </a:nvSpPr>
                    <a:spPr>
                      <a:xfrm>
                        <a:off x="2833097" y="1524000"/>
                        <a:ext cx="143122" cy="5334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40" name="Rectangle 139"/>
                      <a:cNvSpPr/>
                    </a:nvSpPr>
                    <a:spPr>
                      <a:xfrm>
                        <a:off x="2792205" y="1524000"/>
                        <a:ext cx="40892" cy="5334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41" name="Rectangle 140"/>
                      <a:cNvSpPr/>
                    </a:nvSpPr>
                    <a:spPr>
                      <a:xfrm>
                        <a:off x="3017111" y="1524000"/>
                        <a:ext cx="143122" cy="5334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42" name="Rectangle 141"/>
                      <a:cNvSpPr/>
                    </a:nvSpPr>
                    <a:spPr>
                      <a:xfrm>
                        <a:off x="2976219" y="1524000"/>
                        <a:ext cx="40892" cy="5334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43" name="Rectangle 142"/>
                      <a:cNvSpPr/>
                    </a:nvSpPr>
                    <a:spPr>
                      <a:xfrm>
                        <a:off x="3201125" y="1524000"/>
                        <a:ext cx="143122" cy="5334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44" name="Rectangle 143"/>
                      <a:cNvSpPr/>
                    </a:nvSpPr>
                    <a:spPr>
                      <a:xfrm>
                        <a:off x="3160233" y="1524000"/>
                        <a:ext cx="40892" cy="5334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45" name="Rectangle 144"/>
                      <a:cNvSpPr/>
                    </a:nvSpPr>
                    <a:spPr>
                      <a:xfrm>
                        <a:off x="3344247" y="1524000"/>
                        <a:ext cx="40892" cy="5334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46" name="Rectangle 145"/>
                      <a:cNvSpPr/>
                    </a:nvSpPr>
                    <a:spPr>
                      <a:xfrm>
                        <a:off x="3370535" y="1524000"/>
                        <a:ext cx="143122" cy="5334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47" name="Rectangle 146"/>
                      <a:cNvSpPr/>
                    </a:nvSpPr>
                    <a:spPr>
                      <a:xfrm>
                        <a:off x="3554549" y="1524000"/>
                        <a:ext cx="143122" cy="5334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48" name="Rectangle 147"/>
                      <a:cNvSpPr/>
                    </a:nvSpPr>
                    <a:spPr>
                      <a:xfrm>
                        <a:off x="3513657" y="1524000"/>
                        <a:ext cx="40892" cy="5334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49" name="Rectangle 148"/>
                      <a:cNvSpPr/>
                    </a:nvSpPr>
                    <a:spPr>
                      <a:xfrm>
                        <a:off x="3697671" y="1524000"/>
                        <a:ext cx="40892" cy="5334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grpSp>
                    <a:nvGrpSpPr>
                      <a:cNvPr id="151" name="Group 150"/>
                      <a:cNvGrpSpPr/>
                    </a:nvGrpSpPr>
                    <a:grpSpPr>
                      <a:xfrm>
                        <a:off x="3695700" y="1524000"/>
                        <a:ext cx="2590800" cy="533400"/>
                        <a:chOff x="491067" y="990600"/>
                        <a:chExt cx="7509933" cy="381000"/>
                      </a:xfrm>
                    </a:grpSpPr>
                    <a:sp>
                      <a:nvSpPr>
                        <a:cNvPr id="152" name="Rectangle 151"/>
                        <a:cNvSpPr/>
                      </a:nvSpPr>
                      <a:spPr>
                        <a:xfrm>
                          <a:off x="609600" y="990600"/>
                          <a:ext cx="414867" cy="381000"/>
                        </a:xfrm>
                        <a:prstGeom prst="rect">
                          <a:avLst/>
                        </a:prstGeom>
                        <a:blipFill>
                          <a:blip r:embed="rId6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53" name="Rectangle 152"/>
                        <a:cNvSpPr/>
                      </a:nvSpPr>
                      <a:spPr>
                        <a:xfrm>
                          <a:off x="491067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54" name="Rectangle 153"/>
                        <a:cNvSpPr/>
                      </a:nvSpPr>
                      <a:spPr>
                        <a:xfrm>
                          <a:off x="1143000" y="990600"/>
                          <a:ext cx="414867" cy="381000"/>
                        </a:xfrm>
                        <a:prstGeom prst="rect">
                          <a:avLst/>
                        </a:prstGeom>
                        <a:blipFill>
                          <a:blip r:embed="rId6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55" name="Rectangle 154"/>
                        <a:cNvSpPr/>
                      </a:nvSpPr>
                      <a:spPr>
                        <a:xfrm>
                          <a:off x="1024467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56" name="Rectangle 155"/>
                        <a:cNvSpPr/>
                      </a:nvSpPr>
                      <a:spPr>
                        <a:xfrm>
                          <a:off x="1676400" y="990600"/>
                          <a:ext cx="414867" cy="381000"/>
                        </a:xfrm>
                        <a:prstGeom prst="rect">
                          <a:avLst/>
                        </a:prstGeom>
                        <a:blipFill>
                          <a:blip r:embed="rId6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57" name="Rectangle 156"/>
                        <a:cNvSpPr/>
                      </a:nvSpPr>
                      <a:spPr>
                        <a:xfrm>
                          <a:off x="1557867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58" name="Rectangle 157"/>
                        <a:cNvSpPr/>
                      </a:nvSpPr>
                      <a:spPr>
                        <a:xfrm>
                          <a:off x="2209800" y="990600"/>
                          <a:ext cx="414867" cy="381000"/>
                        </a:xfrm>
                        <a:prstGeom prst="rect">
                          <a:avLst/>
                        </a:prstGeom>
                        <a:blipFill>
                          <a:blip r:embed="rId6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59" name="Rectangle 158"/>
                        <a:cNvSpPr/>
                      </a:nvSpPr>
                      <a:spPr>
                        <a:xfrm>
                          <a:off x="2091267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0" name="Rectangle 159"/>
                        <a:cNvSpPr/>
                      </a:nvSpPr>
                      <a:spPr>
                        <a:xfrm>
                          <a:off x="2743200" y="990600"/>
                          <a:ext cx="414867" cy="381000"/>
                        </a:xfrm>
                        <a:prstGeom prst="rect">
                          <a:avLst/>
                        </a:prstGeom>
                        <a:blipFill>
                          <a:blip r:embed="rId6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1" name="Rectangle 160"/>
                        <a:cNvSpPr/>
                      </a:nvSpPr>
                      <a:spPr>
                        <a:xfrm>
                          <a:off x="2624667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2" name="Rectangle 161"/>
                        <a:cNvSpPr/>
                      </a:nvSpPr>
                      <a:spPr>
                        <a:xfrm>
                          <a:off x="3276600" y="990600"/>
                          <a:ext cx="414867" cy="3810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n-US" sz="900" dirty="0" smtClean="0"/>
                              <a:t>SSS</a:t>
                            </a:r>
                            <a:endParaRPr lang="en-US" sz="900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3" name="Rectangle 162"/>
                        <a:cNvSpPr/>
                      </a:nvSpPr>
                      <a:spPr>
                        <a:xfrm>
                          <a:off x="3158067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4" name="Rectangle 163"/>
                        <a:cNvSpPr/>
                      </a:nvSpPr>
                      <a:spPr>
                        <a:xfrm>
                          <a:off x="3810000" y="990600"/>
                          <a:ext cx="414867" cy="38100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n-US" sz="900" dirty="0" smtClean="0"/>
                              <a:t>PSS</a:t>
                            </a:r>
                            <a:endParaRPr lang="en-US" sz="900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5" name="Rectangle 164"/>
                        <a:cNvSpPr/>
                      </a:nvSpPr>
                      <a:spPr>
                        <a:xfrm>
                          <a:off x="3691467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6" name="Rectangle 165"/>
                        <a:cNvSpPr/>
                      </a:nvSpPr>
                      <a:spPr>
                        <a:xfrm>
                          <a:off x="4309533" y="990600"/>
                          <a:ext cx="414867" cy="381000"/>
                        </a:xfrm>
                        <a:prstGeom prst="rect">
                          <a:avLst/>
                        </a:prstGeom>
                        <a:blipFill>
                          <a:blip r:embed="rId6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7" name="Rectangle 166"/>
                        <a:cNvSpPr/>
                      </a:nvSpPr>
                      <a:spPr>
                        <a:xfrm>
                          <a:off x="4191000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8" name="Rectangle 167"/>
                        <a:cNvSpPr/>
                      </a:nvSpPr>
                      <a:spPr>
                        <a:xfrm>
                          <a:off x="4842933" y="990600"/>
                          <a:ext cx="414867" cy="381000"/>
                        </a:xfrm>
                        <a:prstGeom prst="rect">
                          <a:avLst/>
                        </a:prstGeom>
                        <a:blipFill>
                          <a:blip r:embed="rId6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9" name="Rectangle 168"/>
                        <a:cNvSpPr/>
                      </a:nvSpPr>
                      <a:spPr>
                        <a:xfrm>
                          <a:off x="4724400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0" name="Rectangle 169"/>
                        <a:cNvSpPr/>
                      </a:nvSpPr>
                      <a:spPr>
                        <a:xfrm>
                          <a:off x="5376333" y="990600"/>
                          <a:ext cx="414867" cy="381000"/>
                        </a:xfrm>
                        <a:prstGeom prst="rect">
                          <a:avLst/>
                        </a:prstGeom>
                        <a:blipFill>
                          <a:blip r:embed="rId6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1" name="Rectangle 170"/>
                        <a:cNvSpPr/>
                      </a:nvSpPr>
                      <a:spPr>
                        <a:xfrm>
                          <a:off x="5257800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2" name="Rectangle 171"/>
                        <a:cNvSpPr/>
                      </a:nvSpPr>
                      <a:spPr>
                        <a:xfrm>
                          <a:off x="5909733" y="990600"/>
                          <a:ext cx="414867" cy="381000"/>
                        </a:xfrm>
                        <a:prstGeom prst="rect">
                          <a:avLst/>
                        </a:prstGeom>
                        <a:blipFill>
                          <a:blip r:embed="rId6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3" name="Rectangle 172"/>
                        <a:cNvSpPr/>
                      </a:nvSpPr>
                      <a:spPr>
                        <a:xfrm>
                          <a:off x="5791200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4" name="Rectangle 173"/>
                        <a:cNvSpPr/>
                      </a:nvSpPr>
                      <a:spPr>
                        <a:xfrm>
                          <a:off x="6443133" y="990600"/>
                          <a:ext cx="414867" cy="381000"/>
                        </a:xfrm>
                        <a:prstGeom prst="rect">
                          <a:avLst/>
                        </a:prstGeom>
                        <a:blipFill>
                          <a:blip r:embed="rId6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5" name="Rectangle 174"/>
                        <a:cNvSpPr/>
                      </a:nvSpPr>
                      <a:spPr>
                        <a:xfrm>
                          <a:off x="6324600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6" name="Rectangle 175"/>
                        <a:cNvSpPr/>
                      </a:nvSpPr>
                      <a:spPr>
                        <a:xfrm>
                          <a:off x="6858000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7" name="Rectangle 176"/>
                        <a:cNvSpPr/>
                      </a:nvSpPr>
                      <a:spPr>
                        <a:xfrm>
                          <a:off x="6934200" y="990600"/>
                          <a:ext cx="414867" cy="381000"/>
                        </a:xfrm>
                        <a:prstGeom prst="rect">
                          <a:avLst/>
                        </a:prstGeom>
                        <a:blipFill>
                          <a:blip r:embed="rId6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8" name="Rectangle 177"/>
                        <a:cNvSpPr/>
                      </a:nvSpPr>
                      <a:spPr>
                        <a:xfrm>
                          <a:off x="7467600" y="990600"/>
                          <a:ext cx="414867" cy="381000"/>
                        </a:xfrm>
                        <a:prstGeom prst="rect">
                          <a:avLst/>
                        </a:prstGeom>
                        <a:blipFill>
                          <a:blip r:embed="rId6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9" name="Rectangle 178"/>
                        <a:cNvSpPr/>
                      </a:nvSpPr>
                      <a:spPr>
                        <a:xfrm>
                          <a:off x="7349067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80" name="Rectangle 179"/>
                        <a:cNvSpPr/>
                      </a:nvSpPr>
                      <a:spPr>
                        <a:xfrm>
                          <a:off x="7882467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  <a:sp>
                    <a:nvSpPr>
                      <a:cNvPr id="182" name="Rectangle 181"/>
                      <a:cNvSpPr/>
                    </a:nvSpPr>
                    <a:spPr>
                      <a:xfrm>
                        <a:off x="6279767" y="1524000"/>
                        <a:ext cx="143122" cy="5334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83" name="Rectangle 182"/>
                      <a:cNvSpPr/>
                    </a:nvSpPr>
                    <a:spPr>
                      <a:xfrm>
                        <a:off x="6238875" y="1524000"/>
                        <a:ext cx="40892" cy="5334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84" name="Rectangle 183"/>
                      <a:cNvSpPr/>
                    </a:nvSpPr>
                    <a:spPr>
                      <a:xfrm>
                        <a:off x="6463781" y="1524000"/>
                        <a:ext cx="143122" cy="5334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85" name="Rectangle 184"/>
                      <a:cNvSpPr/>
                    </a:nvSpPr>
                    <a:spPr>
                      <a:xfrm>
                        <a:off x="6422889" y="1524000"/>
                        <a:ext cx="40892" cy="5334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86" name="Rectangle 185"/>
                      <a:cNvSpPr/>
                    </a:nvSpPr>
                    <a:spPr>
                      <a:xfrm>
                        <a:off x="6647795" y="1524000"/>
                        <a:ext cx="143122" cy="5334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87" name="Rectangle 186"/>
                      <a:cNvSpPr/>
                    </a:nvSpPr>
                    <a:spPr>
                      <a:xfrm>
                        <a:off x="6606903" y="1524000"/>
                        <a:ext cx="40892" cy="5334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88" name="Rectangle 187"/>
                      <a:cNvSpPr/>
                    </a:nvSpPr>
                    <a:spPr>
                      <a:xfrm>
                        <a:off x="6831809" y="1524000"/>
                        <a:ext cx="143122" cy="5334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89" name="Rectangle 188"/>
                      <a:cNvSpPr/>
                    </a:nvSpPr>
                    <a:spPr>
                      <a:xfrm>
                        <a:off x="6790917" y="1524000"/>
                        <a:ext cx="40892" cy="5334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90" name="Rectangle 189"/>
                      <a:cNvSpPr/>
                    </a:nvSpPr>
                    <a:spPr>
                      <a:xfrm>
                        <a:off x="7015823" y="1524000"/>
                        <a:ext cx="143122" cy="5334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91" name="Rectangle 190"/>
                      <a:cNvSpPr/>
                    </a:nvSpPr>
                    <a:spPr>
                      <a:xfrm>
                        <a:off x="6974931" y="1524000"/>
                        <a:ext cx="40892" cy="5334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93" name="Rectangle 192"/>
                      <a:cNvSpPr/>
                    </a:nvSpPr>
                    <a:spPr>
                      <a:xfrm>
                        <a:off x="7158945" y="1524000"/>
                        <a:ext cx="40892" cy="5334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95" name="Rectangle 194"/>
                      <a:cNvSpPr/>
                    </a:nvSpPr>
                    <a:spPr>
                      <a:xfrm>
                        <a:off x="7342959" y="1524000"/>
                        <a:ext cx="40892" cy="5334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96" name="Rectangle 195"/>
                      <a:cNvSpPr/>
                    </a:nvSpPr>
                    <a:spPr>
                      <a:xfrm>
                        <a:off x="7556181" y="1524000"/>
                        <a:ext cx="143122" cy="5334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97" name="Rectangle 196"/>
                      <a:cNvSpPr/>
                    </a:nvSpPr>
                    <a:spPr>
                      <a:xfrm>
                        <a:off x="7515289" y="1524000"/>
                        <a:ext cx="40892" cy="5334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98" name="Rectangle 197"/>
                      <a:cNvSpPr/>
                    </a:nvSpPr>
                    <a:spPr>
                      <a:xfrm>
                        <a:off x="7740195" y="1524000"/>
                        <a:ext cx="143122" cy="5334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99" name="Rectangle 198"/>
                      <a:cNvSpPr/>
                    </a:nvSpPr>
                    <a:spPr>
                      <a:xfrm>
                        <a:off x="7699303" y="1524000"/>
                        <a:ext cx="40892" cy="5334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00" name="Rectangle 199"/>
                      <a:cNvSpPr/>
                    </a:nvSpPr>
                    <a:spPr>
                      <a:xfrm>
                        <a:off x="7924209" y="1524000"/>
                        <a:ext cx="143122" cy="5334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01" name="Rectangle 200"/>
                      <a:cNvSpPr/>
                    </a:nvSpPr>
                    <a:spPr>
                      <a:xfrm>
                        <a:off x="7883317" y="1524000"/>
                        <a:ext cx="40892" cy="5334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02" name="Rectangle 201"/>
                      <a:cNvSpPr/>
                    </a:nvSpPr>
                    <a:spPr>
                      <a:xfrm>
                        <a:off x="8108223" y="1524000"/>
                        <a:ext cx="143122" cy="5334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03" name="Rectangle 202"/>
                      <a:cNvSpPr/>
                    </a:nvSpPr>
                    <a:spPr>
                      <a:xfrm>
                        <a:off x="8067331" y="1524000"/>
                        <a:ext cx="40892" cy="5334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04" name="Rectangle 203"/>
                      <a:cNvSpPr/>
                    </a:nvSpPr>
                    <a:spPr>
                      <a:xfrm>
                        <a:off x="8292237" y="1524000"/>
                        <a:ext cx="143122" cy="5334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05" name="Rectangle 204"/>
                      <a:cNvSpPr/>
                    </a:nvSpPr>
                    <a:spPr>
                      <a:xfrm>
                        <a:off x="8251345" y="1524000"/>
                        <a:ext cx="40892" cy="5334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06" name="Rectangle 205"/>
                      <a:cNvSpPr/>
                    </a:nvSpPr>
                    <a:spPr>
                      <a:xfrm>
                        <a:off x="8435359" y="1524000"/>
                        <a:ext cx="40892" cy="5334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07" name="Rectangle 206"/>
                      <a:cNvSpPr/>
                    </a:nvSpPr>
                    <a:spPr>
                      <a:xfrm>
                        <a:off x="8461647" y="1524000"/>
                        <a:ext cx="143122" cy="5334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08" name="Rectangle 207"/>
                      <a:cNvSpPr/>
                    </a:nvSpPr>
                    <a:spPr>
                      <a:xfrm>
                        <a:off x="8645661" y="1524000"/>
                        <a:ext cx="143122" cy="5334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09" name="Rectangle 208"/>
                      <a:cNvSpPr/>
                    </a:nvSpPr>
                    <a:spPr>
                      <a:xfrm>
                        <a:off x="8604769" y="1524000"/>
                        <a:ext cx="40892" cy="5334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10" name="Rectangle 209"/>
                      <a:cNvSpPr/>
                    </a:nvSpPr>
                    <a:spPr>
                      <a:xfrm>
                        <a:off x="8788783" y="1524000"/>
                        <a:ext cx="40892" cy="5334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grpSp>
                    <a:nvGrpSpPr>
                      <a:cNvPr id="211" name="Group 210"/>
                      <a:cNvGrpSpPr/>
                    </a:nvGrpSpPr>
                    <a:grpSpPr>
                      <a:xfrm>
                        <a:off x="1133475" y="2667000"/>
                        <a:ext cx="2590800" cy="533400"/>
                        <a:chOff x="491067" y="990600"/>
                        <a:chExt cx="7509933" cy="381000"/>
                      </a:xfrm>
                    </a:grpSpPr>
                    <a:sp>
                      <a:nvSpPr>
                        <a:cNvPr id="212" name="Rectangle 211"/>
                        <a:cNvSpPr/>
                      </a:nvSpPr>
                      <a:spPr>
                        <a:xfrm>
                          <a:off x="609600" y="990600"/>
                          <a:ext cx="414867" cy="381000"/>
                        </a:xfrm>
                        <a:prstGeom prst="rect">
                          <a:avLst/>
                        </a:prstGeom>
                        <a:blipFill>
                          <a:blip r:embed="rId6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13" name="Rectangle 212"/>
                        <a:cNvSpPr/>
                      </a:nvSpPr>
                      <a:spPr>
                        <a:xfrm>
                          <a:off x="491067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14" name="Rectangle 213"/>
                        <a:cNvSpPr/>
                      </a:nvSpPr>
                      <a:spPr>
                        <a:xfrm>
                          <a:off x="1143000" y="990600"/>
                          <a:ext cx="414867" cy="381000"/>
                        </a:xfrm>
                        <a:prstGeom prst="rect">
                          <a:avLst/>
                        </a:prstGeom>
                        <a:blipFill>
                          <a:blip r:embed="rId6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15" name="Rectangle 214"/>
                        <a:cNvSpPr/>
                      </a:nvSpPr>
                      <a:spPr>
                        <a:xfrm>
                          <a:off x="1024467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16" name="Rectangle 215"/>
                        <a:cNvSpPr/>
                      </a:nvSpPr>
                      <a:spPr>
                        <a:xfrm>
                          <a:off x="1676400" y="990600"/>
                          <a:ext cx="414867" cy="381000"/>
                        </a:xfrm>
                        <a:prstGeom prst="rect">
                          <a:avLst/>
                        </a:prstGeom>
                        <a:blipFill>
                          <a:blip r:embed="rId6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17" name="Rectangle 216"/>
                        <a:cNvSpPr/>
                      </a:nvSpPr>
                      <a:spPr>
                        <a:xfrm>
                          <a:off x="1557867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18" name="Rectangle 217"/>
                        <a:cNvSpPr/>
                      </a:nvSpPr>
                      <a:spPr>
                        <a:xfrm>
                          <a:off x="2209800" y="990600"/>
                          <a:ext cx="414867" cy="381000"/>
                        </a:xfrm>
                        <a:prstGeom prst="rect">
                          <a:avLst/>
                        </a:prstGeom>
                        <a:blipFill>
                          <a:blip r:embed="rId6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19" name="Rectangle 218"/>
                        <a:cNvSpPr/>
                      </a:nvSpPr>
                      <a:spPr>
                        <a:xfrm>
                          <a:off x="2091267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20" name="Rectangle 219"/>
                        <a:cNvSpPr/>
                      </a:nvSpPr>
                      <a:spPr>
                        <a:xfrm>
                          <a:off x="2743200" y="990600"/>
                          <a:ext cx="414867" cy="381000"/>
                        </a:xfrm>
                        <a:prstGeom prst="rect">
                          <a:avLst/>
                        </a:prstGeom>
                        <a:blipFill>
                          <a:blip r:embed="rId6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21" name="Rectangle 220"/>
                        <a:cNvSpPr/>
                      </a:nvSpPr>
                      <a:spPr>
                        <a:xfrm>
                          <a:off x="2624667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22" name="Rectangle 221"/>
                        <a:cNvSpPr/>
                      </a:nvSpPr>
                      <a:spPr>
                        <a:xfrm>
                          <a:off x="3276600" y="990600"/>
                          <a:ext cx="414867" cy="3810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n-US" sz="900" dirty="0" smtClean="0"/>
                              <a:t>SSS</a:t>
                            </a:r>
                            <a:endParaRPr lang="en-US" sz="900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23" name="Rectangle 222"/>
                        <a:cNvSpPr/>
                      </a:nvSpPr>
                      <a:spPr>
                        <a:xfrm>
                          <a:off x="3158067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24" name="Rectangle 223"/>
                        <a:cNvSpPr/>
                      </a:nvSpPr>
                      <a:spPr>
                        <a:xfrm>
                          <a:off x="3810000" y="990600"/>
                          <a:ext cx="414867" cy="38100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n-US" sz="900" dirty="0" smtClean="0"/>
                              <a:t>PSS</a:t>
                            </a:r>
                            <a:endParaRPr lang="en-US" sz="900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25" name="Rectangle 224"/>
                        <a:cNvSpPr/>
                      </a:nvSpPr>
                      <a:spPr>
                        <a:xfrm>
                          <a:off x="3691467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26" name="Rectangle 225"/>
                        <a:cNvSpPr/>
                      </a:nvSpPr>
                      <a:spPr>
                        <a:xfrm>
                          <a:off x="4309533" y="990600"/>
                          <a:ext cx="414867" cy="381000"/>
                        </a:xfrm>
                        <a:prstGeom prst="rect">
                          <a:avLst/>
                        </a:prstGeom>
                        <a:blipFill>
                          <a:blip r:embed="rId6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27" name="Rectangle 226"/>
                        <a:cNvSpPr/>
                      </a:nvSpPr>
                      <a:spPr>
                        <a:xfrm>
                          <a:off x="4191000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28" name="Rectangle 227"/>
                        <a:cNvSpPr/>
                      </a:nvSpPr>
                      <a:spPr>
                        <a:xfrm>
                          <a:off x="4842933" y="990600"/>
                          <a:ext cx="414867" cy="381000"/>
                        </a:xfrm>
                        <a:prstGeom prst="rect">
                          <a:avLst/>
                        </a:prstGeom>
                        <a:blipFill>
                          <a:blip r:embed="rId6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29" name="Rectangle 228"/>
                        <a:cNvSpPr/>
                      </a:nvSpPr>
                      <a:spPr>
                        <a:xfrm>
                          <a:off x="4724400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30" name="Rectangle 229"/>
                        <a:cNvSpPr/>
                      </a:nvSpPr>
                      <a:spPr>
                        <a:xfrm>
                          <a:off x="5376333" y="990600"/>
                          <a:ext cx="414867" cy="381000"/>
                        </a:xfrm>
                        <a:prstGeom prst="rect">
                          <a:avLst/>
                        </a:prstGeom>
                        <a:blipFill>
                          <a:blip r:embed="rId6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31" name="Rectangle 230"/>
                        <a:cNvSpPr/>
                      </a:nvSpPr>
                      <a:spPr>
                        <a:xfrm>
                          <a:off x="5257800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32" name="Rectangle 231"/>
                        <a:cNvSpPr/>
                      </a:nvSpPr>
                      <a:spPr>
                        <a:xfrm>
                          <a:off x="5909733" y="990600"/>
                          <a:ext cx="414867" cy="381000"/>
                        </a:xfrm>
                        <a:prstGeom prst="rect">
                          <a:avLst/>
                        </a:prstGeom>
                        <a:blipFill>
                          <a:blip r:embed="rId6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33" name="Rectangle 232"/>
                        <a:cNvSpPr/>
                      </a:nvSpPr>
                      <a:spPr>
                        <a:xfrm>
                          <a:off x="5791200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34" name="Rectangle 233"/>
                        <a:cNvSpPr/>
                      </a:nvSpPr>
                      <a:spPr>
                        <a:xfrm>
                          <a:off x="6443133" y="990600"/>
                          <a:ext cx="414867" cy="381000"/>
                        </a:xfrm>
                        <a:prstGeom prst="rect">
                          <a:avLst/>
                        </a:prstGeom>
                        <a:blipFill>
                          <a:blip r:embed="rId6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35" name="Rectangle 234"/>
                        <a:cNvSpPr/>
                      </a:nvSpPr>
                      <a:spPr>
                        <a:xfrm>
                          <a:off x="6324600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36" name="Rectangle 235"/>
                        <a:cNvSpPr/>
                      </a:nvSpPr>
                      <a:spPr>
                        <a:xfrm>
                          <a:off x="6858000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37" name="Rectangle 236"/>
                        <a:cNvSpPr/>
                      </a:nvSpPr>
                      <a:spPr>
                        <a:xfrm>
                          <a:off x="6934200" y="990600"/>
                          <a:ext cx="414867" cy="381000"/>
                        </a:xfrm>
                        <a:prstGeom prst="rect">
                          <a:avLst/>
                        </a:prstGeom>
                        <a:blipFill>
                          <a:blip r:embed="rId6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38" name="Rectangle 237"/>
                        <a:cNvSpPr/>
                      </a:nvSpPr>
                      <a:spPr>
                        <a:xfrm>
                          <a:off x="7467600" y="990600"/>
                          <a:ext cx="414867" cy="381000"/>
                        </a:xfrm>
                        <a:prstGeom prst="rect">
                          <a:avLst/>
                        </a:prstGeom>
                        <a:blipFill>
                          <a:blip r:embed="rId6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39" name="Rectangle 238"/>
                        <a:cNvSpPr/>
                      </a:nvSpPr>
                      <a:spPr>
                        <a:xfrm>
                          <a:off x="7349067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40" name="Rectangle 239"/>
                        <a:cNvSpPr/>
                      </a:nvSpPr>
                      <a:spPr>
                        <a:xfrm>
                          <a:off x="7882467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  <a:grpSp>
                    <a:nvGrpSpPr>
                      <a:cNvPr id="241" name="Group 240"/>
                      <a:cNvGrpSpPr/>
                    </a:nvGrpSpPr>
                    <a:grpSpPr>
                      <a:xfrm>
                        <a:off x="3686175" y="2667000"/>
                        <a:ext cx="2590800" cy="533400"/>
                        <a:chOff x="491067" y="990600"/>
                        <a:chExt cx="7509933" cy="381000"/>
                      </a:xfrm>
                    </a:grpSpPr>
                    <a:sp>
                      <a:nvSpPr>
                        <a:cNvPr id="242" name="Rectangle 241"/>
                        <a:cNvSpPr/>
                      </a:nvSpPr>
                      <a:spPr>
                        <a:xfrm>
                          <a:off x="609600" y="990600"/>
                          <a:ext cx="414867" cy="381000"/>
                        </a:xfrm>
                        <a:prstGeom prst="rect">
                          <a:avLst/>
                        </a:prstGeom>
                        <a:blipFill>
                          <a:blip r:embed="rId6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43" name="Rectangle 242"/>
                        <a:cNvSpPr/>
                      </a:nvSpPr>
                      <a:spPr>
                        <a:xfrm>
                          <a:off x="491067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44" name="Rectangle 243"/>
                        <a:cNvSpPr/>
                      </a:nvSpPr>
                      <a:spPr>
                        <a:xfrm>
                          <a:off x="1143000" y="990600"/>
                          <a:ext cx="414867" cy="381000"/>
                        </a:xfrm>
                        <a:prstGeom prst="rect">
                          <a:avLst/>
                        </a:prstGeom>
                        <a:blipFill>
                          <a:blip r:embed="rId6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45" name="Rectangle 244"/>
                        <a:cNvSpPr/>
                      </a:nvSpPr>
                      <a:spPr>
                        <a:xfrm>
                          <a:off x="1024467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46" name="Rectangle 245"/>
                        <a:cNvSpPr/>
                      </a:nvSpPr>
                      <a:spPr>
                        <a:xfrm>
                          <a:off x="1676400" y="990600"/>
                          <a:ext cx="414867" cy="381000"/>
                        </a:xfrm>
                        <a:prstGeom prst="rect">
                          <a:avLst/>
                        </a:prstGeom>
                        <a:blipFill>
                          <a:blip r:embed="rId6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47" name="Rectangle 246"/>
                        <a:cNvSpPr/>
                      </a:nvSpPr>
                      <a:spPr>
                        <a:xfrm>
                          <a:off x="1557867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48" name="Rectangle 247"/>
                        <a:cNvSpPr/>
                      </a:nvSpPr>
                      <a:spPr>
                        <a:xfrm>
                          <a:off x="2209800" y="990600"/>
                          <a:ext cx="414867" cy="381000"/>
                        </a:xfrm>
                        <a:prstGeom prst="rect">
                          <a:avLst/>
                        </a:prstGeom>
                        <a:blipFill>
                          <a:blip r:embed="rId6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49" name="Rectangle 248"/>
                        <a:cNvSpPr/>
                      </a:nvSpPr>
                      <a:spPr>
                        <a:xfrm>
                          <a:off x="2091267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50" name="Rectangle 249"/>
                        <a:cNvSpPr/>
                      </a:nvSpPr>
                      <a:spPr>
                        <a:xfrm>
                          <a:off x="2743200" y="990600"/>
                          <a:ext cx="414867" cy="381000"/>
                        </a:xfrm>
                        <a:prstGeom prst="rect">
                          <a:avLst/>
                        </a:prstGeom>
                        <a:blipFill>
                          <a:blip r:embed="rId6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51" name="Rectangle 250"/>
                        <a:cNvSpPr/>
                      </a:nvSpPr>
                      <a:spPr>
                        <a:xfrm>
                          <a:off x="2624667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53" name="Rectangle 252"/>
                        <a:cNvSpPr/>
                      </a:nvSpPr>
                      <a:spPr>
                        <a:xfrm>
                          <a:off x="3158067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55" name="Rectangle 254"/>
                        <a:cNvSpPr/>
                      </a:nvSpPr>
                      <a:spPr>
                        <a:xfrm>
                          <a:off x="3691467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56" name="Rectangle 255"/>
                        <a:cNvSpPr/>
                      </a:nvSpPr>
                      <a:spPr>
                        <a:xfrm>
                          <a:off x="4309533" y="990600"/>
                          <a:ext cx="414867" cy="381000"/>
                        </a:xfrm>
                        <a:prstGeom prst="rect">
                          <a:avLst/>
                        </a:prstGeom>
                        <a:blipFill>
                          <a:blip r:embed="rId6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57" name="Rectangle 256"/>
                        <a:cNvSpPr/>
                      </a:nvSpPr>
                      <a:spPr>
                        <a:xfrm>
                          <a:off x="4191000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58" name="Rectangle 257"/>
                        <a:cNvSpPr/>
                      </a:nvSpPr>
                      <a:spPr>
                        <a:xfrm>
                          <a:off x="4842933" y="990600"/>
                          <a:ext cx="414867" cy="381000"/>
                        </a:xfrm>
                        <a:prstGeom prst="rect">
                          <a:avLst/>
                        </a:prstGeom>
                        <a:blipFill>
                          <a:blip r:embed="rId6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59" name="Rectangle 258"/>
                        <a:cNvSpPr/>
                      </a:nvSpPr>
                      <a:spPr>
                        <a:xfrm>
                          <a:off x="4724400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60" name="Rectangle 259"/>
                        <a:cNvSpPr/>
                      </a:nvSpPr>
                      <a:spPr>
                        <a:xfrm>
                          <a:off x="5376333" y="990600"/>
                          <a:ext cx="414867" cy="381000"/>
                        </a:xfrm>
                        <a:prstGeom prst="rect">
                          <a:avLst/>
                        </a:prstGeom>
                        <a:blipFill>
                          <a:blip r:embed="rId6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61" name="Rectangle 260"/>
                        <a:cNvSpPr/>
                      </a:nvSpPr>
                      <a:spPr>
                        <a:xfrm>
                          <a:off x="5257800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62" name="Rectangle 261"/>
                        <a:cNvSpPr/>
                      </a:nvSpPr>
                      <a:spPr>
                        <a:xfrm>
                          <a:off x="5909733" y="990600"/>
                          <a:ext cx="414867" cy="381000"/>
                        </a:xfrm>
                        <a:prstGeom prst="rect">
                          <a:avLst/>
                        </a:prstGeom>
                        <a:blipFill>
                          <a:blip r:embed="rId6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63" name="Rectangle 262"/>
                        <a:cNvSpPr/>
                      </a:nvSpPr>
                      <a:spPr>
                        <a:xfrm>
                          <a:off x="5791200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64" name="Rectangle 263"/>
                        <a:cNvSpPr/>
                      </a:nvSpPr>
                      <a:spPr>
                        <a:xfrm>
                          <a:off x="6443133" y="990600"/>
                          <a:ext cx="414867" cy="381000"/>
                        </a:xfrm>
                        <a:prstGeom prst="rect">
                          <a:avLst/>
                        </a:prstGeom>
                        <a:blipFill>
                          <a:blip r:embed="rId6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65" name="Rectangle 264"/>
                        <a:cNvSpPr/>
                      </a:nvSpPr>
                      <a:spPr>
                        <a:xfrm>
                          <a:off x="6324600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66" name="Rectangle 265"/>
                        <a:cNvSpPr/>
                      </a:nvSpPr>
                      <a:spPr>
                        <a:xfrm>
                          <a:off x="6858000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67" name="Rectangle 266"/>
                        <a:cNvSpPr/>
                      </a:nvSpPr>
                      <a:spPr>
                        <a:xfrm>
                          <a:off x="6934200" y="990600"/>
                          <a:ext cx="414867" cy="381000"/>
                        </a:xfrm>
                        <a:prstGeom prst="rect">
                          <a:avLst/>
                        </a:prstGeom>
                        <a:blipFill>
                          <a:blip r:embed="rId6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68" name="Rectangle 267"/>
                        <a:cNvSpPr/>
                      </a:nvSpPr>
                      <a:spPr>
                        <a:xfrm>
                          <a:off x="7467600" y="990600"/>
                          <a:ext cx="414867" cy="381000"/>
                        </a:xfrm>
                        <a:prstGeom prst="rect">
                          <a:avLst/>
                        </a:prstGeom>
                        <a:blipFill>
                          <a:blip r:embed="rId6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69" name="Rectangle 268"/>
                        <a:cNvSpPr/>
                      </a:nvSpPr>
                      <a:spPr>
                        <a:xfrm>
                          <a:off x="7349067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70" name="Rectangle 269"/>
                        <a:cNvSpPr/>
                      </a:nvSpPr>
                      <a:spPr>
                        <a:xfrm>
                          <a:off x="7882467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  <a:grpSp>
                    <a:nvGrpSpPr>
                      <a:cNvPr id="271" name="Group 270"/>
                      <a:cNvGrpSpPr/>
                    </a:nvGrpSpPr>
                    <a:grpSpPr>
                      <a:xfrm>
                        <a:off x="6229350" y="2667000"/>
                        <a:ext cx="2590800" cy="533400"/>
                        <a:chOff x="491067" y="990600"/>
                        <a:chExt cx="7509933" cy="381000"/>
                      </a:xfrm>
                    </a:grpSpPr>
                    <a:sp>
                      <a:nvSpPr>
                        <a:cNvPr id="272" name="Rectangle 271"/>
                        <a:cNvSpPr/>
                      </a:nvSpPr>
                      <a:spPr>
                        <a:xfrm>
                          <a:off x="609600" y="990600"/>
                          <a:ext cx="414867" cy="381000"/>
                        </a:xfrm>
                        <a:prstGeom prst="rect">
                          <a:avLst/>
                        </a:prstGeom>
                        <a:blipFill>
                          <a:blip r:embed="rId6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73" name="Rectangle 272"/>
                        <a:cNvSpPr/>
                      </a:nvSpPr>
                      <a:spPr>
                        <a:xfrm>
                          <a:off x="491067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74" name="Rectangle 273"/>
                        <a:cNvSpPr/>
                      </a:nvSpPr>
                      <a:spPr>
                        <a:xfrm>
                          <a:off x="1143000" y="990600"/>
                          <a:ext cx="414867" cy="381000"/>
                        </a:xfrm>
                        <a:prstGeom prst="rect">
                          <a:avLst/>
                        </a:prstGeom>
                        <a:blipFill>
                          <a:blip r:embed="rId6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75" name="Rectangle 274"/>
                        <a:cNvSpPr/>
                      </a:nvSpPr>
                      <a:spPr>
                        <a:xfrm>
                          <a:off x="1024467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76" name="Rectangle 275"/>
                        <a:cNvSpPr/>
                      </a:nvSpPr>
                      <a:spPr>
                        <a:xfrm>
                          <a:off x="1676400" y="990600"/>
                          <a:ext cx="414867" cy="381000"/>
                        </a:xfrm>
                        <a:prstGeom prst="rect">
                          <a:avLst/>
                        </a:prstGeom>
                        <a:blipFill>
                          <a:blip r:embed="rId6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77" name="Rectangle 276"/>
                        <a:cNvSpPr/>
                      </a:nvSpPr>
                      <a:spPr>
                        <a:xfrm>
                          <a:off x="1557867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78" name="Rectangle 277"/>
                        <a:cNvSpPr/>
                      </a:nvSpPr>
                      <a:spPr>
                        <a:xfrm>
                          <a:off x="2209800" y="990600"/>
                          <a:ext cx="414867" cy="381000"/>
                        </a:xfrm>
                        <a:prstGeom prst="rect">
                          <a:avLst/>
                        </a:prstGeom>
                        <a:blipFill>
                          <a:blip r:embed="rId6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79" name="Rectangle 278"/>
                        <a:cNvSpPr/>
                      </a:nvSpPr>
                      <a:spPr>
                        <a:xfrm>
                          <a:off x="2091267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80" name="Rectangle 279"/>
                        <a:cNvSpPr/>
                      </a:nvSpPr>
                      <a:spPr>
                        <a:xfrm>
                          <a:off x="2743200" y="990600"/>
                          <a:ext cx="414867" cy="381000"/>
                        </a:xfrm>
                        <a:prstGeom prst="rect">
                          <a:avLst/>
                        </a:prstGeom>
                        <a:blipFill>
                          <a:blip r:embed="rId6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81" name="Rectangle 280"/>
                        <a:cNvSpPr/>
                      </a:nvSpPr>
                      <a:spPr>
                        <a:xfrm>
                          <a:off x="2624667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83" name="Rectangle 282"/>
                        <a:cNvSpPr/>
                      </a:nvSpPr>
                      <a:spPr>
                        <a:xfrm>
                          <a:off x="3158067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85" name="Rectangle 284"/>
                        <a:cNvSpPr/>
                      </a:nvSpPr>
                      <a:spPr>
                        <a:xfrm>
                          <a:off x="3691467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86" name="Rectangle 285"/>
                        <a:cNvSpPr/>
                      </a:nvSpPr>
                      <a:spPr>
                        <a:xfrm>
                          <a:off x="4309533" y="990600"/>
                          <a:ext cx="414867" cy="381000"/>
                        </a:xfrm>
                        <a:prstGeom prst="rect">
                          <a:avLst/>
                        </a:prstGeom>
                        <a:blipFill>
                          <a:blip r:embed="rId6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87" name="Rectangle 286"/>
                        <a:cNvSpPr/>
                      </a:nvSpPr>
                      <a:spPr>
                        <a:xfrm>
                          <a:off x="4191000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88" name="Rectangle 287"/>
                        <a:cNvSpPr/>
                      </a:nvSpPr>
                      <a:spPr>
                        <a:xfrm>
                          <a:off x="4842933" y="990600"/>
                          <a:ext cx="414867" cy="381000"/>
                        </a:xfrm>
                        <a:prstGeom prst="rect">
                          <a:avLst/>
                        </a:prstGeom>
                        <a:blipFill>
                          <a:blip r:embed="rId6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89" name="Rectangle 288"/>
                        <a:cNvSpPr/>
                      </a:nvSpPr>
                      <a:spPr>
                        <a:xfrm>
                          <a:off x="4724400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90" name="Rectangle 289"/>
                        <a:cNvSpPr/>
                      </a:nvSpPr>
                      <a:spPr>
                        <a:xfrm>
                          <a:off x="5376333" y="990600"/>
                          <a:ext cx="414867" cy="381000"/>
                        </a:xfrm>
                        <a:prstGeom prst="rect">
                          <a:avLst/>
                        </a:prstGeom>
                        <a:blipFill>
                          <a:blip r:embed="rId6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91" name="Rectangle 290"/>
                        <a:cNvSpPr/>
                      </a:nvSpPr>
                      <a:spPr>
                        <a:xfrm>
                          <a:off x="5257800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92" name="Rectangle 291"/>
                        <a:cNvSpPr/>
                      </a:nvSpPr>
                      <a:spPr>
                        <a:xfrm>
                          <a:off x="5909733" y="990600"/>
                          <a:ext cx="414867" cy="381000"/>
                        </a:xfrm>
                        <a:prstGeom prst="rect">
                          <a:avLst/>
                        </a:prstGeom>
                        <a:blipFill>
                          <a:blip r:embed="rId6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93" name="Rectangle 292"/>
                        <a:cNvSpPr/>
                      </a:nvSpPr>
                      <a:spPr>
                        <a:xfrm>
                          <a:off x="5791200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94" name="Rectangle 293"/>
                        <a:cNvSpPr/>
                      </a:nvSpPr>
                      <a:spPr>
                        <a:xfrm>
                          <a:off x="6443133" y="990600"/>
                          <a:ext cx="414867" cy="381000"/>
                        </a:xfrm>
                        <a:prstGeom prst="rect">
                          <a:avLst/>
                        </a:prstGeom>
                        <a:blipFill>
                          <a:blip r:embed="rId6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95" name="Rectangle 294"/>
                        <a:cNvSpPr/>
                      </a:nvSpPr>
                      <a:spPr>
                        <a:xfrm>
                          <a:off x="6324600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96" name="Rectangle 295"/>
                        <a:cNvSpPr/>
                      </a:nvSpPr>
                      <a:spPr>
                        <a:xfrm>
                          <a:off x="6858000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97" name="Rectangle 296"/>
                        <a:cNvSpPr/>
                      </a:nvSpPr>
                      <a:spPr>
                        <a:xfrm>
                          <a:off x="6934200" y="990600"/>
                          <a:ext cx="414867" cy="381000"/>
                        </a:xfrm>
                        <a:prstGeom prst="rect">
                          <a:avLst/>
                        </a:prstGeom>
                        <a:blipFill>
                          <a:blip r:embed="rId6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98" name="Rectangle 297"/>
                        <a:cNvSpPr/>
                      </a:nvSpPr>
                      <a:spPr>
                        <a:xfrm>
                          <a:off x="7467600" y="990600"/>
                          <a:ext cx="414867" cy="381000"/>
                        </a:xfrm>
                        <a:prstGeom prst="rect">
                          <a:avLst/>
                        </a:prstGeom>
                        <a:blipFill>
                          <a:blip r:embed="rId6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99" name="Rectangle 298"/>
                        <a:cNvSpPr/>
                      </a:nvSpPr>
                      <a:spPr>
                        <a:xfrm>
                          <a:off x="7349067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00" name="Rectangle 299"/>
                        <a:cNvSpPr/>
                      </a:nvSpPr>
                      <a:spPr>
                        <a:xfrm>
                          <a:off x="7882467" y="990600"/>
                          <a:ext cx="118533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  <a:cxnSp>
                    <a:nvCxnSpPr>
                      <a:cNvPr id="318" name="Straight Connector 317"/>
                      <a:cNvCxnSpPr/>
                    </a:nvCxnSpPr>
                    <a:spPr>
                      <a:xfrm>
                        <a:off x="3733800" y="1066800"/>
                        <a:ext cx="0" cy="45720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20" name="Straight Connector 319"/>
                      <a:cNvCxnSpPr/>
                    </a:nvCxnSpPr>
                    <a:spPr>
                      <a:xfrm>
                        <a:off x="1143000" y="685800"/>
                        <a:ext cx="0" cy="83820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323" name="TextBox 322"/>
                      <a:cNvSpPr txBox="1"/>
                    </a:nvSpPr>
                    <a:spPr>
                      <a:xfrm>
                        <a:off x="3733800" y="990600"/>
                        <a:ext cx="2476960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200" dirty="0" smtClean="0"/>
                            <a:t>PSS/SSS </a:t>
                          </a:r>
                          <a:r>
                            <a:rPr lang="en-US" sz="1200" dirty="0" err="1" smtClean="0"/>
                            <a:t>subframe</a:t>
                          </a:r>
                          <a:r>
                            <a:rPr lang="en-US" sz="1200" dirty="0" smtClean="0"/>
                            <a:t> for serving cell</a:t>
                          </a:r>
                          <a:endParaRPr lang="en-US" sz="1200" dirty="0"/>
                        </a:p>
                      </a:txBody>
                      <a:useSpRect/>
                    </a:txSp>
                  </a:sp>
                  <a:cxnSp>
                    <a:nvCxnSpPr>
                      <a:cNvPr id="326" name="Straight Connector 325"/>
                      <a:cNvCxnSpPr/>
                    </a:nvCxnSpPr>
                    <a:spPr>
                      <a:xfrm>
                        <a:off x="8839200" y="762000"/>
                        <a:ext cx="0" cy="83820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27" name="Straight Connector 326"/>
                      <a:cNvCxnSpPr/>
                    </a:nvCxnSpPr>
                    <a:spPr>
                      <a:xfrm>
                        <a:off x="1143000" y="914400"/>
                        <a:ext cx="7696200" cy="0"/>
                      </a:xfrm>
                      <a:prstGeom prst="line">
                        <a:avLst/>
                      </a:prstGeom>
                      <a:ln>
                        <a:headEnd type="triangle"/>
                        <a:tailEnd type="triangle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329" name="TextBox 328"/>
                      <a:cNvSpPr txBox="1"/>
                    </a:nvSpPr>
                    <a:spPr>
                      <a:xfrm>
                        <a:off x="2438400" y="609600"/>
                        <a:ext cx="5064207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200" dirty="0" smtClean="0"/>
                            <a:t>3 ms measurement gap centered at the serving cell PSS/SSS </a:t>
                          </a:r>
                          <a:r>
                            <a:rPr lang="en-US" sz="1200" dirty="0" err="1" smtClean="0"/>
                            <a:t>subframe</a:t>
                          </a:r>
                          <a:endParaRPr 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330" name="Rectangle 329"/>
                      <a:cNvSpPr/>
                    </a:nvSpPr>
                    <a:spPr>
                      <a:xfrm>
                        <a:off x="2286000" y="1524000"/>
                        <a:ext cx="143122" cy="5334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31" name="Rectangle 330"/>
                      <a:cNvSpPr/>
                    </a:nvSpPr>
                    <a:spPr>
                      <a:xfrm>
                        <a:off x="2120900" y="1524000"/>
                        <a:ext cx="143122" cy="5334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332" name="Straight Connector 331"/>
                      <a:cNvCxnSpPr/>
                    </a:nvCxnSpPr>
                    <a:spPr>
                      <a:xfrm>
                        <a:off x="1143000" y="2514600"/>
                        <a:ext cx="2590800" cy="0"/>
                      </a:xfrm>
                      <a:prstGeom prst="line">
                        <a:avLst/>
                      </a:prstGeom>
                      <a:ln>
                        <a:headEnd type="triangle"/>
                        <a:tailEnd type="triangle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33" name="Straight Connector 332"/>
                      <a:cNvCxnSpPr/>
                    </a:nvCxnSpPr>
                    <a:spPr>
                      <a:xfrm>
                        <a:off x="3733800" y="2286000"/>
                        <a:ext cx="0" cy="45720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34" name="Straight Connector 333"/>
                      <a:cNvCxnSpPr/>
                    </a:nvCxnSpPr>
                    <a:spPr>
                      <a:xfrm>
                        <a:off x="1143000" y="1905000"/>
                        <a:ext cx="0" cy="83820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36" name="Straight Connector 335"/>
                      <a:cNvCxnSpPr/>
                    </a:nvCxnSpPr>
                    <a:spPr>
                      <a:xfrm>
                        <a:off x="6248400" y="1066800"/>
                        <a:ext cx="0" cy="45720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338" name="Rectangle 337"/>
                      <a:cNvSpPr/>
                    </a:nvSpPr>
                    <a:spPr>
                      <a:xfrm>
                        <a:off x="131185" y="1600200"/>
                        <a:ext cx="1011815" cy="276999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200" dirty="0" smtClean="0"/>
                            <a:t>serving cell </a:t>
                          </a:r>
                          <a:endParaRPr 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339" name="Rectangle 338"/>
                      <a:cNvSpPr/>
                    </a:nvSpPr>
                    <a:spPr>
                      <a:xfrm>
                        <a:off x="76200" y="2819400"/>
                        <a:ext cx="949299" cy="276999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200" dirty="0" smtClean="0"/>
                            <a:t>target cell </a:t>
                          </a:r>
                          <a:endParaRPr lang="en-US" sz="1200" dirty="0"/>
                        </a:p>
                      </a:txBody>
                      <a:useSpRect/>
                    </a:txSp>
                  </a:sp>
                  <a:cxnSp>
                    <a:nvCxnSpPr>
                      <a:cNvPr id="340" name="Straight Connector 339"/>
                      <a:cNvCxnSpPr/>
                    </a:nvCxnSpPr>
                    <a:spPr>
                      <a:xfrm>
                        <a:off x="1143000" y="2819400"/>
                        <a:ext cx="0" cy="83820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41" name="Straight Connector 340"/>
                      <a:cNvCxnSpPr/>
                    </a:nvCxnSpPr>
                    <a:spPr>
                      <a:xfrm>
                        <a:off x="2057400" y="3200400"/>
                        <a:ext cx="0" cy="45720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43" name="Straight Arrow Connector 342"/>
                      <a:cNvCxnSpPr/>
                    </a:nvCxnSpPr>
                    <a:spPr>
                      <a:xfrm>
                        <a:off x="1143000" y="3505200"/>
                        <a:ext cx="914400" cy="0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345" name="Rectangle 344"/>
                      <a:cNvSpPr/>
                    </a:nvSpPr>
                    <a:spPr>
                      <a:xfrm>
                        <a:off x="7391400" y="1524000"/>
                        <a:ext cx="143122" cy="5334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46" name="Rectangle 345"/>
                      <a:cNvSpPr/>
                    </a:nvSpPr>
                    <a:spPr>
                      <a:xfrm>
                        <a:off x="7219950" y="1524000"/>
                        <a:ext cx="143122" cy="5334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47" name="Rectangle 346"/>
                      <a:cNvSpPr/>
                    </a:nvSpPr>
                    <a:spPr>
                      <a:xfrm>
                        <a:off x="7391400" y="2667000"/>
                        <a:ext cx="143122" cy="5334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48" name="Rectangle 347"/>
                      <a:cNvSpPr/>
                    </a:nvSpPr>
                    <a:spPr>
                      <a:xfrm>
                        <a:off x="7181850" y="2667000"/>
                        <a:ext cx="143122" cy="5334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49" name="TextBox 348"/>
                      <a:cNvSpPr txBox="1"/>
                    </a:nvSpPr>
                    <a:spPr>
                      <a:xfrm>
                        <a:off x="1219200" y="2209800"/>
                        <a:ext cx="2414444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200" dirty="0" smtClean="0"/>
                            <a:t>PSS/SSS </a:t>
                          </a:r>
                          <a:r>
                            <a:rPr lang="en-US" sz="1200" dirty="0" err="1" smtClean="0"/>
                            <a:t>subframe</a:t>
                          </a:r>
                          <a:r>
                            <a:rPr lang="en-US" sz="1200" dirty="0" smtClean="0"/>
                            <a:t> for target cell</a:t>
                          </a:r>
                          <a:endParaRPr 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350" name="TextBox 349"/>
                      <a:cNvSpPr txBox="1"/>
                    </a:nvSpPr>
                    <a:spPr>
                      <a:xfrm>
                        <a:off x="990600" y="3276600"/>
                        <a:ext cx="1344407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200" dirty="0" smtClean="0"/>
                            <a:t>Preparation time</a:t>
                          </a:r>
                          <a:endParaRPr 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351" name="Rectangle 350"/>
                      <a:cNvSpPr/>
                    </a:nvSpPr>
                    <a:spPr>
                      <a:xfrm>
                        <a:off x="4832350" y="2667000"/>
                        <a:ext cx="143122" cy="5334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52" name="Rectangle 351"/>
                      <a:cNvSpPr/>
                    </a:nvSpPr>
                    <a:spPr>
                      <a:xfrm>
                        <a:off x="4651128" y="2667000"/>
                        <a:ext cx="143122" cy="533400"/>
                      </a:xfrm>
                      <a:prstGeom prst="rect">
                        <a:avLst/>
                      </a:prstGeom>
                      <a:blipFill>
                        <a:blip r:embed="rId6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6022CF" w:rsidRDefault="006022CF" w:rsidP="006022CF">
      <w:pPr>
        <w:rPr>
          <w:b/>
          <w:bCs/>
          <w:color w:val="000000"/>
          <w:sz w:val="18"/>
          <w:szCs w:val="18"/>
        </w:rPr>
      </w:pPr>
      <w:r w:rsidRPr="00B32FC2">
        <w:rPr>
          <w:b/>
          <w:bCs/>
          <w:color w:val="000000"/>
          <w:sz w:val="18"/>
          <w:szCs w:val="18"/>
        </w:rPr>
        <w:t xml:space="preserve">Figure </w:t>
      </w:r>
      <w:r w:rsidR="00DA6472">
        <w:rPr>
          <w:b/>
          <w:bCs/>
          <w:color w:val="000000"/>
          <w:sz w:val="18"/>
          <w:szCs w:val="18"/>
        </w:rPr>
        <w:t>4</w:t>
      </w:r>
      <w:r w:rsidRPr="00B32FC2">
        <w:rPr>
          <w:b/>
          <w:bCs/>
          <w:color w:val="000000"/>
          <w:sz w:val="18"/>
          <w:szCs w:val="18"/>
        </w:rPr>
        <w:t xml:space="preserve">: </w:t>
      </w:r>
      <w:r>
        <w:rPr>
          <w:b/>
          <w:bCs/>
          <w:color w:val="000000"/>
          <w:sz w:val="18"/>
          <w:szCs w:val="18"/>
        </w:rPr>
        <w:t>Illustration of UE preparation time with</w:t>
      </w:r>
      <w:r w:rsidRPr="007342E4">
        <w:rPr>
          <w:b/>
          <w:bCs/>
          <w:color w:val="000000"/>
          <w:sz w:val="18"/>
          <w:szCs w:val="18"/>
        </w:rPr>
        <w:t xml:space="preserve"> the maximum 1ms time difference </w:t>
      </w:r>
      <w:r>
        <w:rPr>
          <w:b/>
          <w:bCs/>
          <w:color w:val="000000"/>
          <w:sz w:val="18"/>
          <w:szCs w:val="18"/>
        </w:rPr>
        <w:t xml:space="preserve">between the </w:t>
      </w:r>
      <w:r w:rsidRPr="007342E4">
        <w:rPr>
          <w:b/>
          <w:bCs/>
          <w:color w:val="000000"/>
          <w:sz w:val="18"/>
          <w:szCs w:val="18"/>
        </w:rPr>
        <w:t>PSS/SSS subframe</w:t>
      </w:r>
      <w:r>
        <w:rPr>
          <w:b/>
          <w:bCs/>
          <w:color w:val="000000"/>
          <w:sz w:val="18"/>
          <w:szCs w:val="18"/>
        </w:rPr>
        <w:t xml:space="preserve"> of the serving cell and the target cell</w:t>
      </w:r>
    </w:p>
    <w:p w:rsidR="00B44947" w:rsidRDefault="0008685F" w:rsidP="00EE36EC">
      <w:pPr>
        <w:pStyle w:val="BodyText"/>
        <w:rPr>
          <w:bCs/>
          <w:sz w:val="20"/>
          <w:szCs w:val="20"/>
          <w:lang w:val="en-GB"/>
        </w:rPr>
      </w:pPr>
      <w:r>
        <w:rPr>
          <w:bCs/>
          <w:sz w:val="20"/>
          <w:szCs w:val="20"/>
          <w:lang w:val="en-GB"/>
        </w:rPr>
        <w:t>Based on above discussion</w:t>
      </w:r>
      <w:r w:rsidR="00DA6472">
        <w:rPr>
          <w:bCs/>
          <w:sz w:val="20"/>
          <w:szCs w:val="20"/>
          <w:lang w:val="en-GB"/>
        </w:rPr>
        <w:t xml:space="preserve">, </w:t>
      </w:r>
      <w:r w:rsidR="00B44947">
        <w:rPr>
          <w:bCs/>
          <w:sz w:val="20"/>
          <w:szCs w:val="20"/>
          <w:lang w:val="en-GB"/>
        </w:rPr>
        <w:t xml:space="preserve">a more </w:t>
      </w:r>
      <w:r w:rsidR="00EE36EC">
        <w:rPr>
          <w:bCs/>
          <w:sz w:val="20"/>
          <w:szCs w:val="20"/>
          <w:lang w:val="en-GB"/>
        </w:rPr>
        <w:t xml:space="preserve">general </w:t>
      </w:r>
      <w:r w:rsidR="00DA6472">
        <w:rPr>
          <w:bCs/>
          <w:sz w:val="20"/>
          <w:szCs w:val="20"/>
          <w:lang w:val="en-GB"/>
        </w:rPr>
        <w:t xml:space="preserve">formula </w:t>
      </w:r>
      <w:r>
        <w:rPr>
          <w:bCs/>
          <w:sz w:val="20"/>
          <w:szCs w:val="20"/>
          <w:lang w:val="en-GB"/>
        </w:rPr>
        <w:t xml:space="preserve">is proposed in the following to </w:t>
      </w:r>
      <w:r w:rsidR="00DA6472">
        <w:rPr>
          <w:bCs/>
          <w:sz w:val="20"/>
          <w:szCs w:val="20"/>
          <w:lang w:val="en-GB"/>
        </w:rPr>
        <w:t xml:space="preserve">define exiting and the proposed </w:t>
      </w:r>
      <w:r w:rsidR="00B44947" w:rsidRPr="00B44947">
        <w:rPr>
          <w:bCs/>
          <w:sz w:val="20"/>
          <w:szCs w:val="20"/>
          <w:lang w:val="en-GB"/>
        </w:rPr>
        <w:t>measurement gap configurations</w:t>
      </w:r>
      <w:r w:rsidR="00DA6472">
        <w:rPr>
          <w:bCs/>
          <w:sz w:val="20"/>
          <w:szCs w:val="20"/>
          <w:lang w:val="en-GB"/>
        </w:rPr>
        <w:t xml:space="preserve"> for synchronous and asynchronous LTE system as </w:t>
      </w:r>
      <w:r w:rsidR="00B31012">
        <w:rPr>
          <w:bCs/>
          <w:sz w:val="20"/>
          <w:szCs w:val="20"/>
          <w:lang w:val="en-GB"/>
        </w:rPr>
        <w:t>shown in Figure 5</w:t>
      </w:r>
      <w:r w:rsidR="00B44947">
        <w:rPr>
          <w:bCs/>
          <w:sz w:val="20"/>
          <w:szCs w:val="20"/>
          <w:lang w:val="en-GB"/>
        </w:rPr>
        <w:t xml:space="preserve">: </w:t>
      </w:r>
    </w:p>
    <w:p w:rsidR="00B31012" w:rsidRDefault="00B31012" w:rsidP="00EE36EC">
      <w:pPr>
        <w:pStyle w:val="BodyText"/>
        <w:rPr>
          <w:bCs/>
          <w:sz w:val="20"/>
          <w:szCs w:val="20"/>
          <w:lang w:val="en-GB"/>
        </w:rPr>
      </w:pPr>
    </w:p>
    <w:p w:rsidR="00B31012" w:rsidRDefault="00B31012" w:rsidP="00EE36EC">
      <w:pPr>
        <w:pStyle w:val="BodyText"/>
        <w:rPr>
          <w:bCs/>
          <w:sz w:val="20"/>
          <w:szCs w:val="20"/>
          <w:lang w:val="en-GB"/>
        </w:rPr>
      </w:pPr>
      <w:r w:rsidRPr="00B31012">
        <w:rPr>
          <w:bCs/>
          <w:noProof/>
          <w:sz w:val="20"/>
          <w:szCs w:val="20"/>
          <w:lang w:eastAsia="zh-CN"/>
        </w:rPr>
        <w:drawing>
          <wp:inline distT="0" distB="0" distL="0" distR="0">
            <wp:extent cx="4386658" cy="1115199"/>
            <wp:effectExtent l="19050" t="0" r="0" b="0"/>
            <wp:docPr id="15" name="Object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386658" cy="1115199"/>
                      <a:chOff x="1371600" y="533400"/>
                      <a:chExt cx="4386658" cy="1115199"/>
                    </a:xfrm>
                  </a:grpSpPr>
                  <a:cxnSp>
                    <a:nvCxnSpPr>
                      <a:cNvPr id="33" name="Straight Connector 32"/>
                      <a:cNvCxnSpPr/>
                    </a:nvCxnSpPr>
                    <a:spPr>
                      <a:xfrm>
                        <a:off x="990600" y="1371600"/>
                        <a:ext cx="4191000" cy="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4" name="Straight Connector 33"/>
                      <a:cNvCxnSpPr/>
                    </a:nvCxnSpPr>
                    <a:spPr>
                      <a:xfrm>
                        <a:off x="1447800" y="1371600"/>
                        <a:ext cx="0" cy="45720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5" name="Straight Connector 34"/>
                      <a:cNvCxnSpPr/>
                    </a:nvCxnSpPr>
                    <a:spPr>
                      <a:xfrm>
                        <a:off x="2209800" y="1371600"/>
                        <a:ext cx="0" cy="45720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38" name="Rectangle 65"/>
                      <a:cNvSpPr>
                        <a:spLocks noChangeArrowheads="1"/>
                      </a:cNvSpPr>
                    </a:nvSpPr>
                    <a:spPr bwMode="auto">
                      <a:xfrm>
                        <a:off x="5257800" y="1219200"/>
                        <a:ext cx="500458" cy="27699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200" dirty="0"/>
                            <a:t>time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40" name="Rectangle 39"/>
                      <a:cNvSpPr/>
                    </a:nvSpPr>
                    <a:spPr>
                      <a:xfrm>
                        <a:off x="1447800" y="990600"/>
                        <a:ext cx="228600" cy="38100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sz="120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1" name="Rectangle 40"/>
                      <a:cNvSpPr/>
                    </a:nvSpPr>
                    <a:spPr>
                      <a:xfrm>
                        <a:off x="2209800" y="990600"/>
                        <a:ext cx="228600" cy="38100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sz="120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50" name="Straight Arrow Connector 49"/>
                      <a:cNvCxnSpPr/>
                    </a:nvCxnSpPr>
                    <a:spPr>
                      <a:xfrm>
                        <a:off x="1447800" y="1676400"/>
                        <a:ext cx="762000" cy="0"/>
                      </a:xfrm>
                      <a:prstGeom prst="straightConnector1">
                        <a:avLst/>
                      </a:prstGeom>
                      <a:ln>
                        <a:headEnd type="arrow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52" name="Straight Connector 51"/>
                      <a:cNvCxnSpPr/>
                    </a:nvCxnSpPr>
                    <a:spPr>
                      <a:xfrm>
                        <a:off x="1434548" y="685800"/>
                        <a:ext cx="0" cy="53340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53" name="Straight Connector 52"/>
                      <a:cNvCxnSpPr/>
                    </a:nvCxnSpPr>
                    <a:spPr>
                      <a:xfrm>
                        <a:off x="1676400" y="685800"/>
                        <a:ext cx="0" cy="30480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54" name="Straight Arrow Connector 53"/>
                      <a:cNvCxnSpPr/>
                    </a:nvCxnSpPr>
                    <a:spPr>
                      <a:xfrm>
                        <a:off x="1447800" y="838200"/>
                        <a:ext cx="228600" cy="0"/>
                      </a:xfrm>
                      <a:prstGeom prst="straightConnector1">
                        <a:avLst/>
                      </a:prstGeom>
                      <a:ln>
                        <a:headEnd type="arrow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55" name="Rectangle 54"/>
                      <a:cNvSpPr/>
                    </a:nvSpPr>
                    <a:spPr>
                      <a:xfrm>
                        <a:off x="1371600" y="533400"/>
                        <a:ext cx="476412" cy="276999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200" dirty="0" smtClean="0"/>
                            <a:t>MGL</a:t>
                          </a:r>
                          <a:endParaRPr 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56" name="Rectangle 55"/>
                      <a:cNvSpPr/>
                    </a:nvSpPr>
                    <a:spPr>
                      <a:xfrm>
                        <a:off x="1676400" y="1371600"/>
                        <a:ext cx="484428" cy="276999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200" dirty="0" smtClean="0"/>
                            <a:t>MGP</a:t>
                          </a:r>
                          <a:endParaRPr lang="en-US" sz="1200" dirty="0"/>
                        </a:p>
                      </a:txBody>
                      <a:useSpRect/>
                    </a:txSp>
                  </a:sp>
                  <a:cxnSp>
                    <a:nvCxnSpPr>
                      <a:cNvPr id="65" name="Straight Connector 64"/>
                      <a:cNvCxnSpPr/>
                    </a:nvCxnSpPr>
                    <a:spPr>
                      <a:xfrm>
                        <a:off x="1752600" y="1143000"/>
                        <a:ext cx="381000" cy="0"/>
                      </a:xfrm>
                      <a:prstGeom prst="line">
                        <a:avLst/>
                      </a:prstGeom>
                      <a:ln w="25400" cmpd="sng">
                        <a:prstDash val="sysDash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67" name="Straight Connector 66"/>
                      <a:cNvCxnSpPr/>
                    </a:nvCxnSpPr>
                    <a:spPr>
                      <a:xfrm>
                        <a:off x="2971800" y="1371600"/>
                        <a:ext cx="0" cy="45720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8" name="Rectangle 67"/>
                      <a:cNvSpPr/>
                    </a:nvSpPr>
                    <a:spPr>
                      <a:xfrm>
                        <a:off x="2971800" y="990600"/>
                        <a:ext cx="228600" cy="38100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sz="120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9" name="Rectangle 68"/>
                      <a:cNvSpPr/>
                    </a:nvSpPr>
                    <a:spPr>
                      <a:xfrm>
                        <a:off x="2438400" y="1371600"/>
                        <a:ext cx="484428" cy="276999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200" dirty="0" smtClean="0"/>
                            <a:t>MGP</a:t>
                          </a:r>
                          <a:endParaRPr lang="en-US" sz="1200" dirty="0" smtClean="0"/>
                        </a:p>
                      </a:txBody>
                      <a:useSpRect/>
                    </a:txSp>
                  </a:sp>
                  <a:cxnSp>
                    <a:nvCxnSpPr>
                      <a:cNvPr id="70" name="Straight Connector 69"/>
                      <a:cNvCxnSpPr/>
                    </a:nvCxnSpPr>
                    <a:spPr>
                      <a:xfrm>
                        <a:off x="2514600" y="1143000"/>
                        <a:ext cx="381000" cy="0"/>
                      </a:xfrm>
                      <a:prstGeom prst="line">
                        <a:avLst/>
                      </a:prstGeom>
                      <a:ln w="25400" cmpd="sng">
                        <a:prstDash val="sysDash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71" name="Straight Arrow Connector 70"/>
                      <a:cNvCxnSpPr/>
                    </a:nvCxnSpPr>
                    <a:spPr>
                      <a:xfrm>
                        <a:off x="2209800" y="1676400"/>
                        <a:ext cx="762000" cy="0"/>
                      </a:xfrm>
                      <a:prstGeom prst="straightConnector1">
                        <a:avLst/>
                      </a:prstGeom>
                      <a:ln>
                        <a:headEnd type="arrow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72" name="Straight Connector 71"/>
                      <a:cNvCxnSpPr/>
                    </a:nvCxnSpPr>
                    <a:spPr>
                      <a:xfrm>
                        <a:off x="2971800" y="1371600"/>
                        <a:ext cx="0" cy="45720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74" name="Straight Connector 73"/>
                      <a:cNvCxnSpPr/>
                    </a:nvCxnSpPr>
                    <a:spPr>
                      <a:xfrm>
                        <a:off x="3733800" y="1371600"/>
                        <a:ext cx="0" cy="45720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75" name="Rectangle 74"/>
                      <a:cNvSpPr/>
                    </a:nvSpPr>
                    <a:spPr>
                      <a:xfrm>
                        <a:off x="3733800" y="990600"/>
                        <a:ext cx="228600" cy="38100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sz="120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6" name="Rectangle 75"/>
                      <a:cNvSpPr/>
                    </a:nvSpPr>
                    <a:spPr>
                      <a:xfrm>
                        <a:off x="3200400" y="1371600"/>
                        <a:ext cx="484428" cy="276999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200" dirty="0" smtClean="0"/>
                            <a:t>MGP</a:t>
                          </a:r>
                          <a:endParaRPr lang="en-US" sz="1200" dirty="0" smtClean="0"/>
                        </a:p>
                      </a:txBody>
                      <a:useSpRect/>
                    </a:txSp>
                  </a:sp>
                  <a:cxnSp>
                    <a:nvCxnSpPr>
                      <a:cNvPr id="77" name="Straight Connector 76"/>
                      <a:cNvCxnSpPr/>
                    </a:nvCxnSpPr>
                    <a:spPr>
                      <a:xfrm>
                        <a:off x="3276600" y="1143000"/>
                        <a:ext cx="381000" cy="0"/>
                      </a:xfrm>
                      <a:prstGeom prst="line">
                        <a:avLst/>
                      </a:prstGeom>
                      <a:ln w="25400" cmpd="sng">
                        <a:prstDash val="sysDash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78" name="Straight Arrow Connector 77"/>
                      <a:cNvCxnSpPr/>
                    </a:nvCxnSpPr>
                    <a:spPr>
                      <a:xfrm>
                        <a:off x="2971800" y="1676400"/>
                        <a:ext cx="762000" cy="0"/>
                      </a:xfrm>
                      <a:prstGeom prst="straightConnector1">
                        <a:avLst/>
                      </a:prstGeom>
                      <a:ln>
                        <a:headEnd type="arrow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79" name="Straight Connector 78"/>
                      <a:cNvCxnSpPr/>
                    </a:nvCxnSpPr>
                    <a:spPr>
                      <a:xfrm>
                        <a:off x="3733800" y="1371600"/>
                        <a:ext cx="0" cy="45720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81" name="Straight Connector 80"/>
                      <a:cNvCxnSpPr/>
                    </a:nvCxnSpPr>
                    <a:spPr>
                      <a:xfrm>
                        <a:off x="4495800" y="1371600"/>
                        <a:ext cx="0" cy="45720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82" name="Rectangle 81"/>
                      <a:cNvSpPr/>
                    </a:nvSpPr>
                    <a:spPr>
                      <a:xfrm>
                        <a:off x="4495800" y="990600"/>
                        <a:ext cx="228600" cy="38100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sz="120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3" name="Rectangle 82"/>
                      <a:cNvSpPr/>
                    </a:nvSpPr>
                    <a:spPr>
                      <a:xfrm>
                        <a:off x="3962400" y="1371600"/>
                        <a:ext cx="484428" cy="276999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200" dirty="0" smtClean="0"/>
                            <a:t>MGP</a:t>
                          </a:r>
                        </a:p>
                      </a:txBody>
                      <a:useSpRect/>
                    </a:txSp>
                  </a:sp>
                  <a:cxnSp>
                    <a:nvCxnSpPr>
                      <a:cNvPr id="84" name="Straight Connector 83"/>
                      <a:cNvCxnSpPr/>
                    </a:nvCxnSpPr>
                    <a:spPr>
                      <a:xfrm>
                        <a:off x="4038600" y="1143000"/>
                        <a:ext cx="381000" cy="0"/>
                      </a:xfrm>
                      <a:prstGeom prst="line">
                        <a:avLst/>
                      </a:prstGeom>
                      <a:ln w="25400" cmpd="sng">
                        <a:prstDash val="sysDash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85" name="Straight Arrow Connector 84"/>
                      <a:cNvCxnSpPr/>
                    </a:nvCxnSpPr>
                    <a:spPr>
                      <a:xfrm>
                        <a:off x="3733800" y="1676400"/>
                        <a:ext cx="762000" cy="0"/>
                      </a:xfrm>
                      <a:prstGeom prst="straightConnector1">
                        <a:avLst/>
                      </a:prstGeom>
                      <a:ln>
                        <a:headEnd type="arrow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86" name="Straight Connector 85"/>
                      <a:cNvCxnSpPr/>
                    </a:nvCxnSpPr>
                    <a:spPr>
                      <a:xfrm>
                        <a:off x="4800600" y="1143000"/>
                        <a:ext cx="381000" cy="0"/>
                      </a:xfrm>
                      <a:prstGeom prst="line">
                        <a:avLst/>
                      </a:prstGeom>
                      <a:ln w="25400" cmpd="sng">
                        <a:prstDash val="sysDash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inline>
        </w:drawing>
      </w:r>
    </w:p>
    <w:p w:rsidR="00B31012" w:rsidRDefault="00B31012" w:rsidP="00EE36EC">
      <w:pPr>
        <w:pStyle w:val="BodyText"/>
        <w:rPr>
          <w:bCs/>
          <w:sz w:val="20"/>
          <w:szCs w:val="20"/>
          <w:lang w:val="en-GB"/>
        </w:rPr>
      </w:pPr>
    </w:p>
    <w:p w:rsidR="00B31012" w:rsidRPr="00B31012" w:rsidRDefault="00B31012" w:rsidP="00B31012">
      <w:pPr>
        <w:pStyle w:val="BodyText"/>
        <w:rPr>
          <w:b/>
          <w:bCs/>
          <w:sz w:val="20"/>
          <w:szCs w:val="20"/>
        </w:rPr>
      </w:pPr>
      <w:r w:rsidRPr="00B31012">
        <w:rPr>
          <w:b/>
          <w:bCs/>
          <w:sz w:val="20"/>
          <w:szCs w:val="20"/>
        </w:rPr>
        <w:t xml:space="preserve">Figure </w:t>
      </w:r>
      <w:r>
        <w:rPr>
          <w:b/>
          <w:bCs/>
          <w:sz w:val="20"/>
          <w:szCs w:val="20"/>
        </w:rPr>
        <w:t>5</w:t>
      </w:r>
      <w:r w:rsidRPr="00B31012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 xml:space="preserve">General measurement gap patterns </w:t>
      </w:r>
    </w:p>
    <w:p w:rsidR="00B44947" w:rsidRPr="00B31012" w:rsidRDefault="00B44947" w:rsidP="00EE36EC">
      <w:pPr>
        <w:pStyle w:val="BodyText"/>
        <w:rPr>
          <w:b/>
          <w:bCs/>
          <w:sz w:val="20"/>
          <w:szCs w:val="20"/>
        </w:rPr>
      </w:pPr>
    </w:p>
    <w:p w:rsidR="0046563D" w:rsidRPr="0046563D" w:rsidRDefault="00B44947" w:rsidP="00B44947">
      <w:pPr>
        <w:pStyle w:val="BodyText"/>
        <w:numPr>
          <w:ilvl w:val="0"/>
          <w:numId w:val="22"/>
        </w:numPr>
        <w:rPr>
          <w:bCs/>
          <w:i/>
          <w:sz w:val="20"/>
          <w:szCs w:val="20"/>
          <w:lang w:val="en-GB"/>
        </w:rPr>
      </w:pPr>
      <w:r w:rsidRPr="0046563D">
        <w:rPr>
          <w:bCs/>
          <w:i/>
          <w:sz w:val="20"/>
          <w:szCs w:val="20"/>
          <w:lang w:val="en-GB"/>
        </w:rPr>
        <w:t>Measurement gap period (MGP)=40*n, n={1, 2, ..., N}</w:t>
      </w:r>
      <w:r w:rsidR="0046563D" w:rsidRPr="0046563D">
        <w:rPr>
          <w:bCs/>
          <w:i/>
          <w:sz w:val="20"/>
          <w:szCs w:val="20"/>
          <w:lang w:val="en-GB"/>
        </w:rPr>
        <w:t xml:space="preserve">, </w:t>
      </w:r>
      <w:r w:rsidRPr="0046563D">
        <w:rPr>
          <w:bCs/>
          <w:i/>
          <w:sz w:val="20"/>
          <w:szCs w:val="20"/>
          <w:lang w:val="en-GB"/>
        </w:rPr>
        <w:t>where</w:t>
      </w:r>
    </w:p>
    <w:p w:rsidR="0046563D" w:rsidRPr="0046563D" w:rsidRDefault="00B44947" w:rsidP="0046563D">
      <w:pPr>
        <w:pStyle w:val="BodyText"/>
        <w:numPr>
          <w:ilvl w:val="1"/>
          <w:numId w:val="22"/>
        </w:numPr>
        <w:rPr>
          <w:bCs/>
          <w:i/>
          <w:sz w:val="20"/>
          <w:szCs w:val="20"/>
          <w:lang w:val="en-GB"/>
        </w:rPr>
      </w:pPr>
      <w:r w:rsidRPr="0046563D">
        <w:rPr>
          <w:bCs/>
          <w:i/>
          <w:sz w:val="20"/>
          <w:szCs w:val="20"/>
          <w:lang w:val="en-GB"/>
        </w:rPr>
        <w:t xml:space="preserve"> N={1,2} for existing MG pattern</w:t>
      </w:r>
      <w:r w:rsidR="0046563D" w:rsidRPr="0046563D">
        <w:rPr>
          <w:bCs/>
          <w:i/>
          <w:sz w:val="20"/>
          <w:szCs w:val="20"/>
          <w:lang w:val="en-GB"/>
        </w:rPr>
        <w:t>s</w:t>
      </w:r>
    </w:p>
    <w:p w:rsidR="00B44947" w:rsidRPr="0046563D" w:rsidRDefault="00B44947" w:rsidP="0046563D">
      <w:pPr>
        <w:pStyle w:val="BodyText"/>
        <w:numPr>
          <w:ilvl w:val="1"/>
          <w:numId w:val="22"/>
        </w:numPr>
        <w:rPr>
          <w:bCs/>
          <w:i/>
          <w:sz w:val="20"/>
          <w:szCs w:val="20"/>
          <w:lang w:val="en-GB"/>
        </w:rPr>
      </w:pPr>
      <w:r w:rsidRPr="0046563D">
        <w:rPr>
          <w:bCs/>
          <w:i/>
          <w:sz w:val="20"/>
          <w:szCs w:val="20"/>
          <w:lang w:val="en-GB"/>
        </w:rPr>
        <w:t xml:space="preserve"> N</w:t>
      </w:r>
      <w:r w:rsidR="0046563D" w:rsidRPr="0046563D">
        <w:rPr>
          <w:bCs/>
          <w:i/>
          <w:sz w:val="20"/>
          <w:szCs w:val="20"/>
          <w:lang w:val="en-GB"/>
        </w:rPr>
        <w:t>&gt; 2</w:t>
      </w:r>
      <w:r w:rsidRPr="0046563D">
        <w:rPr>
          <w:bCs/>
          <w:i/>
          <w:sz w:val="20"/>
          <w:szCs w:val="20"/>
          <w:lang w:val="en-GB"/>
        </w:rPr>
        <w:t xml:space="preserve"> for enhanced new patterns</w:t>
      </w:r>
    </w:p>
    <w:p w:rsidR="0046563D" w:rsidRPr="0046563D" w:rsidRDefault="00B44947" w:rsidP="00B44947">
      <w:pPr>
        <w:pStyle w:val="BodyText"/>
        <w:numPr>
          <w:ilvl w:val="0"/>
          <w:numId w:val="22"/>
        </w:numPr>
        <w:rPr>
          <w:bCs/>
          <w:i/>
          <w:sz w:val="20"/>
          <w:szCs w:val="20"/>
          <w:lang w:val="en-GB"/>
        </w:rPr>
      </w:pPr>
      <w:r w:rsidRPr="0046563D">
        <w:rPr>
          <w:bCs/>
          <w:i/>
          <w:sz w:val="20"/>
          <w:szCs w:val="20"/>
          <w:lang w:val="en-GB"/>
        </w:rPr>
        <w:t>Measurement gap length (MGL)={2,3,6}, where</w:t>
      </w:r>
    </w:p>
    <w:p w:rsidR="0046563D" w:rsidRPr="0046563D" w:rsidRDefault="00B44947" w:rsidP="0046563D">
      <w:pPr>
        <w:pStyle w:val="BodyText"/>
        <w:numPr>
          <w:ilvl w:val="1"/>
          <w:numId w:val="22"/>
        </w:numPr>
        <w:rPr>
          <w:bCs/>
          <w:i/>
          <w:sz w:val="20"/>
          <w:szCs w:val="20"/>
          <w:lang w:val="en-GB"/>
        </w:rPr>
      </w:pPr>
      <w:r w:rsidRPr="0046563D">
        <w:rPr>
          <w:bCs/>
          <w:i/>
          <w:sz w:val="20"/>
          <w:szCs w:val="20"/>
          <w:lang w:val="en-GB"/>
        </w:rPr>
        <w:t xml:space="preserve"> MGL=6 for </w:t>
      </w:r>
      <w:r w:rsidR="0046563D" w:rsidRPr="0046563D">
        <w:rPr>
          <w:bCs/>
          <w:i/>
          <w:sz w:val="20"/>
          <w:szCs w:val="20"/>
          <w:lang w:val="en-GB"/>
        </w:rPr>
        <w:t xml:space="preserve">existing </w:t>
      </w:r>
      <w:r w:rsidRPr="0046563D">
        <w:rPr>
          <w:bCs/>
          <w:i/>
          <w:sz w:val="20"/>
          <w:szCs w:val="20"/>
          <w:lang w:val="en-GB"/>
        </w:rPr>
        <w:t>measu</w:t>
      </w:r>
      <w:r w:rsidR="0046563D" w:rsidRPr="0046563D">
        <w:rPr>
          <w:bCs/>
          <w:i/>
          <w:sz w:val="20"/>
          <w:szCs w:val="20"/>
          <w:lang w:val="en-GB"/>
        </w:rPr>
        <w:t>rement gap patterns</w:t>
      </w:r>
    </w:p>
    <w:p w:rsidR="0046563D" w:rsidRPr="0046563D" w:rsidRDefault="00B44947" w:rsidP="0046563D">
      <w:pPr>
        <w:pStyle w:val="BodyText"/>
        <w:numPr>
          <w:ilvl w:val="1"/>
          <w:numId w:val="22"/>
        </w:numPr>
        <w:rPr>
          <w:bCs/>
          <w:i/>
          <w:sz w:val="20"/>
          <w:szCs w:val="20"/>
          <w:lang w:val="en-GB"/>
        </w:rPr>
      </w:pPr>
      <w:r w:rsidRPr="0046563D">
        <w:rPr>
          <w:bCs/>
          <w:i/>
          <w:sz w:val="20"/>
          <w:szCs w:val="20"/>
          <w:lang w:val="en-GB"/>
        </w:rPr>
        <w:t>MGL=2 for enhanced measurement gap pattern for synchronous LTE systems</w:t>
      </w:r>
    </w:p>
    <w:p w:rsidR="00B44947" w:rsidRPr="0046563D" w:rsidRDefault="00B8730D" w:rsidP="0046563D">
      <w:pPr>
        <w:pStyle w:val="BodyText"/>
        <w:numPr>
          <w:ilvl w:val="1"/>
          <w:numId w:val="22"/>
        </w:numPr>
        <w:rPr>
          <w:bCs/>
          <w:i/>
          <w:sz w:val="20"/>
          <w:szCs w:val="20"/>
          <w:lang w:val="en-GB"/>
        </w:rPr>
      </w:pPr>
      <w:r w:rsidRPr="0046563D">
        <w:rPr>
          <w:bCs/>
          <w:i/>
          <w:sz w:val="20"/>
          <w:szCs w:val="20"/>
        </w:rPr>
        <w:t>MGL=3</w:t>
      </w:r>
      <w:r w:rsidR="00B44947" w:rsidRPr="0046563D">
        <w:rPr>
          <w:bCs/>
          <w:i/>
          <w:sz w:val="20"/>
          <w:szCs w:val="20"/>
        </w:rPr>
        <w:t xml:space="preserve"> for</w:t>
      </w:r>
      <w:r w:rsidR="0046563D" w:rsidRPr="0046563D">
        <w:rPr>
          <w:bCs/>
          <w:i/>
          <w:sz w:val="20"/>
          <w:szCs w:val="20"/>
        </w:rPr>
        <w:t xml:space="preserve"> </w:t>
      </w:r>
      <w:r w:rsidR="0046563D" w:rsidRPr="0046563D">
        <w:rPr>
          <w:bCs/>
          <w:i/>
          <w:sz w:val="20"/>
          <w:szCs w:val="20"/>
          <w:lang w:val="en-GB"/>
        </w:rPr>
        <w:t xml:space="preserve">enhanced measurement gap pattern for </w:t>
      </w:r>
      <w:r w:rsidR="0046563D" w:rsidRPr="0046563D">
        <w:rPr>
          <w:bCs/>
          <w:i/>
          <w:sz w:val="20"/>
          <w:szCs w:val="20"/>
        </w:rPr>
        <w:t>a</w:t>
      </w:r>
      <w:r w:rsidR="00B44947" w:rsidRPr="0046563D">
        <w:rPr>
          <w:bCs/>
          <w:i/>
          <w:sz w:val="20"/>
          <w:szCs w:val="20"/>
          <w:lang w:val="en-GB"/>
        </w:rPr>
        <w:t>synchronous LTE systems</w:t>
      </w:r>
    </w:p>
    <w:p w:rsidR="00EE36EC" w:rsidRDefault="00EE36EC" w:rsidP="002F7059">
      <w:pPr>
        <w:pStyle w:val="BodyText"/>
        <w:ind w:left="720"/>
        <w:rPr>
          <w:bCs/>
          <w:sz w:val="20"/>
          <w:szCs w:val="20"/>
          <w:lang w:val="en-GB"/>
        </w:rPr>
      </w:pPr>
    </w:p>
    <w:bookmarkEnd w:id="0"/>
    <w:bookmarkEnd w:id="1"/>
    <w:bookmarkEnd w:id="2"/>
    <w:p w:rsidR="0097110C" w:rsidRDefault="0097110C" w:rsidP="0097110C">
      <w:pPr>
        <w:pStyle w:val="Heading1"/>
        <w:spacing w:before="360"/>
        <w:ind w:left="2438" w:hanging="2438"/>
      </w:pPr>
      <w:r>
        <w:t xml:space="preserve">Summary </w:t>
      </w:r>
    </w:p>
    <w:p w:rsidR="00DA6472" w:rsidRDefault="00CD79E2" w:rsidP="00B96BD5">
      <w:pPr>
        <w:rPr>
          <w:bCs/>
        </w:rPr>
      </w:pPr>
      <w:r w:rsidRPr="00E441B2">
        <w:t xml:space="preserve">In this paper, we </w:t>
      </w:r>
      <w:r w:rsidR="008A188C" w:rsidRPr="00E441B2">
        <w:t xml:space="preserve">further discussed </w:t>
      </w:r>
      <w:r w:rsidR="00E441B2" w:rsidRPr="00E441B2">
        <w:t xml:space="preserve">the enhancement of the </w:t>
      </w:r>
      <w:r w:rsidR="00E441B2" w:rsidRPr="00E441B2">
        <w:rPr>
          <w:bCs/>
        </w:rPr>
        <w:t xml:space="preserve">measurement gap pattern with reduced measurement gap. </w:t>
      </w:r>
      <w:r w:rsidR="00DA6472">
        <w:rPr>
          <w:bCs/>
        </w:rPr>
        <w:t>It was proposed that</w:t>
      </w:r>
    </w:p>
    <w:p w:rsidR="00DA6472" w:rsidRPr="00DA6472" w:rsidRDefault="00DA6472" w:rsidP="00DA6472">
      <w:pPr>
        <w:pStyle w:val="ListParagraph"/>
        <w:numPr>
          <w:ilvl w:val="0"/>
          <w:numId w:val="27"/>
        </w:numPr>
        <w:rPr>
          <w:bCs/>
          <w:sz w:val="20"/>
          <w:szCs w:val="20"/>
        </w:rPr>
      </w:pPr>
      <w:r w:rsidRPr="00DA6472">
        <w:rPr>
          <w:bCs/>
          <w:sz w:val="20"/>
          <w:szCs w:val="20"/>
        </w:rPr>
        <w:t xml:space="preserve">For asynchronous LTE systems, </w:t>
      </w:r>
      <w:r w:rsidR="006E761B" w:rsidRPr="00DA6472">
        <w:rPr>
          <w:bCs/>
          <w:sz w:val="20"/>
          <w:szCs w:val="20"/>
        </w:rPr>
        <w:t>coordinate</w:t>
      </w:r>
      <w:r w:rsidRPr="00DA6472">
        <w:rPr>
          <w:bCs/>
          <w:sz w:val="20"/>
          <w:szCs w:val="20"/>
        </w:rPr>
        <w:t xml:space="preserve">d </w:t>
      </w:r>
      <w:r w:rsidR="006E761B" w:rsidRPr="00DA6472">
        <w:rPr>
          <w:bCs/>
          <w:sz w:val="20"/>
          <w:szCs w:val="20"/>
        </w:rPr>
        <w:t xml:space="preserve">transmission of PSS/SSS among neighbouring cells </w:t>
      </w:r>
      <w:r w:rsidRPr="00DA6472">
        <w:rPr>
          <w:bCs/>
          <w:sz w:val="20"/>
          <w:szCs w:val="20"/>
        </w:rPr>
        <w:t>can be used for the purpose of measurement gap pattern enhancements;</w:t>
      </w:r>
    </w:p>
    <w:p w:rsidR="00DA6472" w:rsidRPr="00DA6472" w:rsidRDefault="00DA6472" w:rsidP="00DA6472">
      <w:pPr>
        <w:pStyle w:val="ListParagraph"/>
        <w:numPr>
          <w:ilvl w:val="0"/>
          <w:numId w:val="27"/>
        </w:numPr>
        <w:rPr>
          <w:bCs/>
          <w:sz w:val="20"/>
          <w:szCs w:val="20"/>
        </w:rPr>
      </w:pPr>
      <w:r w:rsidRPr="00DA6472">
        <w:rPr>
          <w:bCs/>
          <w:sz w:val="20"/>
          <w:szCs w:val="20"/>
        </w:rPr>
        <w:t>The coordinated transmission of PSS/SSS signals can be achieved by introducing new notification messages in X2AP or any other time synchronization messages;</w:t>
      </w:r>
    </w:p>
    <w:p w:rsidR="00DA6472" w:rsidRPr="00DA6472" w:rsidRDefault="00B96BD5" w:rsidP="00DA6472">
      <w:pPr>
        <w:pStyle w:val="ListParagraph"/>
        <w:numPr>
          <w:ilvl w:val="0"/>
          <w:numId w:val="27"/>
        </w:numPr>
        <w:rPr>
          <w:bCs/>
          <w:sz w:val="20"/>
          <w:szCs w:val="20"/>
        </w:rPr>
      </w:pPr>
      <w:r w:rsidRPr="00DA6472">
        <w:rPr>
          <w:bCs/>
          <w:sz w:val="20"/>
          <w:szCs w:val="20"/>
        </w:rPr>
        <w:t xml:space="preserve">With coordinated PSS/SSS transmission, </w:t>
      </w:r>
      <w:r w:rsidR="00DA6472" w:rsidRPr="00DA6472">
        <w:rPr>
          <w:bCs/>
          <w:sz w:val="20"/>
          <w:szCs w:val="20"/>
        </w:rPr>
        <w:t>the maximum time difference between any two cells in an asynchronous LTE system will be smaller than 1ms;</w:t>
      </w:r>
    </w:p>
    <w:p w:rsidR="00B96BD5" w:rsidRDefault="00DA6472" w:rsidP="00DA6472">
      <w:pPr>
        <w:pStyle w:val="ListParagraph"/>
        <w:numPr>
          <w:ilvl w:val="0"/>
          <w:numId w:val="27"/>
        </w:numPr>
        <w:rPr>
          <w:bCs/>
          <w:sz w:val="20"/>
          <w:szCs w:val="20"/>
        </w:rPr>
      </w:pPr>
      <w:r w:rsidRPr="00DA6472">
        <w:rPr>
          <w:bCs/>
          <w:sz w:val="20"/>
          <w:szCs w:val="20"/>
        </w:rPr>
        <w:t xml:space="preserve">With the coordinated transmission of PSS/SSS signals, a </w:t>
      </w:r>
      <w:r w:rsidR="00B96BD5" w:rsidRPr="00DA6472">
        <w:rPr>
          <w:bCs/>
          <w:sz w:val="20"/>
          <w:szCs w:val="20"/>
        </w:rPr>
        <w:t xml:space="preserve">3ms measurement gap </w:t>
      </w:r>
      <w:r w:rsidRPr="00DA6472">
        <w:rPr>
          <w:bCs/>
          <w:sz w:val="20"/>
          <w:szCs w:val="20"/>
        </w:rPr>
        <w:t xml:space="preserve">can be used as an enhanced measurement pattern for </w:t>
      </w:r>
      <w:r w:rsidR="00B96BD5" w:rsidRPr="00DA6472">
        <w:rPr>
          <w:bCs/>
          <w:sz w:val="20"/>
          <w:szCs w:val="20"/>
        </w:rPr>
        <w:t xml:space="preserve">inter-frequency </w:t>
      </w:r>
      <w:r w:rsidRPr="00DA6472">
        <w:rPr>
          <w:bCs/>
          <w:sz w:val="20"/>
          <w:szCs w:val="20"/>
        </w:rPr>
        <w:t xml:space="preserve">measurement and </w:t>
      </w:r>
      <w:r w:rsidR="00B96BD5" w:rsidRPr="00DA6472">
        <w:rPr>
          <w:bCs/>
          <w:sz w:val="20"/>
          <w:szCs w:val="20"/>
        </w:rPr>
        <w:t xml:space="preserve">cell search </w:t>
      </w:r>
    </w:p>
    <w:p w:rsidR="00DA6472" w:rsidRPr="00DA6472" w:rsidRDefault="00DA6472" w:rsidP="00DA6472">
      <w:pPr>
        <w:pStyle w:val="ListParagraph"/>
        <w:rPr>
          <w:bCs/>
          <w:sz w:val="20"/>
          <w:szCs w:val="20"/>
        </w:rPr>
      </w:pPr>
    </w:p>
    <w:p w:rsidR="0046563D" w:rsidRDefault="00DA6472" w:rsidP="00E441B2">
      <w:pPr>
        <w:rPr>
          <w:bCs/>
        </w:rPr>
      </w:pPr>
      <w:r>
        <w:rPr>
          <w:bCs/>
        </w:rPr>
        <w:t>In addition, a</w:t>
      </w:r>
      <w:r w:rsidR="00E441B2" w:rsidRPr="00E441B2">
        <w:rPr>
          <w:bCs/>
        </w:rPr>
        <w:t xml:space="preserve"> general </w:t>
      </w:r>
      <w:r>
        <w:rPr>
          <w:bCs/>
        </w:rPr>
        <w:t xml:space="preserve">formula </w:t>
      </w:r>
      <w:r w:rsidR="00E441B2" w:rsidRPr="00E441B2">
        <w:rPr>
          <w:bCs/>
        </w:rPr>
        <w:t xml:space="preserve">was </w:t>
      </w:r>
      <w:r w:rsidR="00B96BD5">
        <w:rPr>
          <w:bCs/>
        </w:rPr>
        <w:t xml:space="preserve">proposed </w:t>
      </w:r>
      <w:r w:rsidR="006E761B">
        <w:rPr>
          <w:bCs/>
        </w:rPr>
        <w:t xml:space="preserve">for </w:t>
      </w:r>
      <w:r>
        <w:rPr>
          <w:bCs/>
        </w:rPr>
        <w:t xml:space="preserve">existing and proposed </w:t>
      </w:r>
      <w:r w:rsidR="006E761B">
        <w:rPr>
          <w:bCs/>
        </w:rPr>
        <w:t>measurement gap patte</w:t>
      </w:r>
      <w:r w:rsidR="0046563D">
        <w:rPr>
          <w:bCs/>
        </w:rPr>
        <w:t>rns</w:t>
      </w:r>
      <w:r w:rsidR="00B96BD5">
        <w:rPr>
          <w:bCs/>
        </w:rPr>
        <w:t xml:space="preserve">: </w:t>
      </w:r>
    </w:p>
    <w:p w:rsidR="0046563D" w:rsidRPr="0046563D" w:rsidRDefault="0046563D" w:rsidP="0046563D">
      <w:pPr>
        <w:pStyle w:val="BodyText"/>
        <w:numPr>
          <w:ilvl w:val="0"/>
          <w:numId w:val="22"/>
        </w:numPr>
        <w:rPr>
          <w:bCs/>
          <w:i/>
          <w:sz w:val="20"/>
          <w:szCs w:val="20"/>
          <w:lang w:val="en-GB"/>
        </w:rPr>
      </w:pPr>
      <w:r w:rsidRPr="0046563D">
        <w:rPr>
          <w:bCs/>
          <w:i/>
          <w:sz w:val="20"/>
          <w:szCs w:val="20"/>
          <w:lang w:val="en-GB"/>
        </w:rPr>
        <w:t>Measurement gap period (MGP)=40*n, n={1, 2, ..., N}, where</w:t>
      </w:r>
    </w:p>
    <w:p w:rsidR="0046563D" w:rsidRPr="0046563D" w:rsidRDefault="0046563D" w:rsidP="0046563D">
      <w:pPr>
        <w:pStyle w:val="BodyText"/>
        <w:numPr>
          <w:ilvl w:val="1"/>
          <w:numId w:val="22"/>
        </w:numPr>
        <w:rPr>
          <w:bCs/>
          <w:i/>
          <w:sz w:val="20"/>
          <w:szCs w:val="20"/>
          <w:lang w:val="en-GB"/>
        </w:rPr>
      </w:pPr>
      <w:r w:rsidRPr="0046563D">
        <w:rPr>
          <w:bCs/>
          <w:i/>
          <w:sz w:val="20"/>
          <w:szCs w:val="20"/>
          <w:lang w:val="en-GB"/>
        </w:rPr>
        <w:t xml:space="preserve"> N={1,2} </w:t>
      </w:r>
      <w:r w:rsidR="00DA6472">
        <w:rPr>
          <w:bCs/>
          <w:i/>
          <w:sz w:val="20"/>
          <w:szCs w:val="20"/>
          <w:lang w:val="en-GB"/>
        </w:rPr>
        <w:t xml:space="preserve">as </w:t>
      </w:r>
      <w:r w:rsidRPr="0046563D">
        <w:rPr>
          <w:bCs/>
          <w:i/>
          <w:sz w:val="20"/>
          <w:szCs w:val="20"/>
          <w:lang w:val="en-GB"/>
        </w:rPr>
        <w:t>existing MG pattern</w:t>
      </w:r>
      <w:r w:rsidR="00DA6472">
        <w:rPr>
          <w:bCs/>
          <w:i/>
          <w:sz w:val="20"/>
          <w:szCs w:val="20"/>
          <w:lang w:val="en-GB"/>
        </w:rPr>
        <w:t xml:space="preserve"> period</w:t>
      </w:r>
    </w:p>
    <w:p w:rsidR="0046563D" w:rsidRPr="0046563D" w:rsidRDefault="0046563D" w:rsidP="0046563D">
      <w:pPr>
        <w:pStyle w:val="BodyText"/>
        <w:numPr>
          <w:ilvl w:val="1"/>
          <w:numId w:val="22"/>
        </w:numPr>
        <w:rPr>
          <w:bCs/>
          <w:i/>
          <w:sz w:val="20"/>
          <w:szCs w:val="20"/>
          <w:lang w:val="en-GB"/>
        </w:rPr>
      </w:pPr>
      <w:r w:rsidRPr="0046563D">
        <w:rPr>
          <w:bCs/>
          <w:i/>
          <w:sz w:val="20"/>
          <w:szCs w:val="20"/>
          <w:lang w:val="en-GB"/>
        </w:rPr>
        <w:t xml:space="preserve"> N&gt; 2 </w:t>
      </w:r>
      <w:r>
        <w:rPr>
          <w:bCs/>
          <w:i/>
          <w:sz w:val="20"/>
          <w:szCs w:val="20"/>
          <w:lang w:val="en-GB"/>
        </w:rPr>
        <w:t xml:space="preserve">(TBD) </w:t>
      </w:r>
      <w:r w:rsidRPr="0046563D">
        <w:rPr>
          <w:bCs/>
          <w:i/>
          <w:sz w:val="20"/>
          <w:szCs w:val="20"/>
          <w:lang w:val="en-GB"/>
        </w:rPr>
        <w:t>for</w:t>
      </w:r>
      <w:r w:rsidR="00DA6472">
        <w:rPr>
          <w:bCs/>
          <w:i/>
          <w:sz w:val="20"/>
          <w:szCs w:val="20"/>
          <w:lang w:val="en-GB"/>
        </w:rPr>
        <w:t xml:space="preserve"> further power saving and scheduling opportunity</w:t>
      </w:r>
    </w:p>
    <w:p w:rsidR="0046563D" w:rsidRPr="0046563D" w:rsidRDefault="0046563D" w:rsidP="0046563D">
      <w:pPr>
        <w:pStyle w:val="BodyText"/>
        <w:numPr>
          <w:ilvl w:val="0"/>
          <w:numId w:val="22"/>
        </w:numPr>
        <w:rPr>
          <w:bCs/>
          <w:i/>
          <w:sz w:val="20"/>
          <w:szCs w:val="20"/>
          <w:lang w:val="en-GB"/>
        </w:rPr>
      </w:pPr>
      <w:r w:rsidRPr="0046563D">
        <w:rPr>
          <w:bCs/>
          <w:i/>
          <w:sz w:val="20"/>
          <w:szCs w:val="20"/>
          <w:lang w:val="en-GB"/>
        </w:rPr>
        <w:t>Measurement gap length (MGL)={2,3,6}, where</w:t>
      </w:r>
    </w:p>
    <w:p w:rsidR="0046563D" w:rsidRPr="0046563D" w:rsidRDefault="0046563D" w:rsidP="0046563D">
      <w:pPr>
        <w:pStyle w:val="BodyText"/>
        <w:numPr>
          <w:ilvl w:val="1"/>
          <w:numId w:val="22"/>
        </w:numPr>
        <w:rPr>
          <w:bCs/>
          <w:i/>
          <w:sz w:val="20"/>
          <w:szCs w:val="20"/>
          <w:lang w:val="en-GB"/>
        </w:rPr>
      </w:pPr>
      <w:r w:rsidRPr="0046563D">
        <w:rPr>
          <w:bCs/>
          <w:i/>
          <w:sz w:val="20"/>
          <w:szCs w:val="20"/>
          <w:lang w:val="en-GB"/>
        </w:rPr>
        <w:lastRenderedPageBreak/>
        <w:t xml:space="preserve"> MGL=6 for existing measurement gap patterns</w:t>
      </w:r>
    </w:p>
    <w:p w:rsidR="0046563D" w:rsidRPr="0046563D" w:rsidRDefault="0046563D" w:rsidP="0046563D">
      <w:pPr>
        <w:pStyle w:val="BodyText"/>
        <w:numPr>
          <w:ilvl w:val="1"/>
          <w:numId w:val="22"/>
        </w:numPr>
        <w:rPr>
          <w:bCs/>
          <w:i/>
          <w:sz w:val="20"/>
          <w:szCs w:val="20"/>
          <w:lang w:val="en-GB"/>
        </w:rPr>
      </w:pPr>
      <w:r w:rsidRPr="0046563D">
        <w:rPr>
          <w:bCs/>
          <w:i/>
          <w:sz w:val="20"/>
          <w:szCs w:val="20"/>
          <w:lang w:val="en-GB"/>
        </w:rPr>
        <w:t>MGL=2 for enhanced measurement gap pattern for synchronous LTE systems</w:t>
      </w:r>
    </w:p>
    <w:p w:rsidR="0046563D" w:rsidRPr="0046563D" w:rsidRDefault="0046563D" w:rsidP="0046563D">
      <w:pPr>
        <w:pStyle w:val="BodyText"/>
        <w:numPr>
          <w:ilvl w:val="1"/>
          <w:numId w:val="22"/>
        </w:numPr>
        <w:rPr>
          <w:bCs/>
          <w:i/>
          <w:sz w:val="20"/>
          <w:szCs w:val="20"/>
          <w:lang w:val="en-GB"/>
        </w:rPr>
      </w:pPr>
      <w:r w:rsidRPr="0046563D">
        <w:rPr>
          <w:bCs/>
          <w:i/>
          <w:sz w:val="20"/>
          <w:szCs w:val="20"/>
        </w:rPr>
        <w:t xml:space="preserve">MGL=3 for </w:t>
      </w:r>
      <w:r w:rsidRPr="0046563D">
        <w:rPr>
          <w:bCs/>
          <w:i/>
          <w:sz w:val="20"/>
          <w:szCs w:val="20"/>
          <w:lang w:val="en-GB"/>
        </w:rPr>
        <w:t xml:space="preserve">enhanced measurement gap pattern for </w:t>
      </w:r>
      <w:r w:rsidRPr="0046563D">
        <w:rPr>
          <w:bCs/>
          <w:i/>
          <w:sz w:val="20"/>
          <w:szCs w:val="20"/>
        </w:rPr>
        <w:t>a</w:t>
      </w:r>
      <w:r w:rsidRPr="0046563D">
        <w:rPr>
          <w:bCs/>
          <w:i/>
          <w:sz w:val="20"/>
          <w:szCs w:val="20"/>
          <w:lang w:val="en-GB"/>
        </w:rPr>
        <w:t>synchronous LTE systems</w:t>
      </w:r>
    </w:p>
    <w:p w:rsidR="00E441B2" w:rsidRDefault="00E441B2" w:rsidP="0097110C"/>
    <w:p w:rsidR="0097110C" w:rsidRPr="00B37AFD" w:rsidRDefault="0097110C" w:rsidP="0097110C">
      <w:pPr>
        <w:pStyle w:val="Heading1"/>
        <w:spacing w:before="360"/>
        <w:ind w:left="2438" w:hanging="2438"/>
      </w:pPr>
      <w:r>
        <w:t>References</w:t>
      </w:r>
    </w:p>
    <w:p w:rsidR="0081228B" w:rsidRPr="00C4090E" w:rsidRDefault="00693AB6" w:rsidP="0081228B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693AB6">
        <w:rPr>
          <w:lang w:val="en-US"/>
        </w:rPr>
        <w:t>R4-153865</w:t>
      </w:r>
      <w:r w:rsidR="0081228B" w:rsidRPr="00C4090E">
        <w:rPr>
          <w:lang w:val="en-US"/>
        </w:rPr>
        <w:t xml:space="preserve">, </w:t>
      </w:r>
      <w:r w:rsidR="00C4090E" w:rsidRPr="00C4090E">
        <w:t>Way forward for measurement gap enhancement</w:t>
      </w:r>
      <w:r w:rsidR="0081228B" w:rsidRPr="00C4090E">
        <w:rPr>
          <w:lang w:val="en-US"/>
        </w:rPr>
        <w:t xml:space="preserve">, </w:t>
      </w:r>
      <w:r w:rsidR="00C4090E" w:rsidRPr="00C4090E">
        <w:t>Intel, Alcatel-Lucent , Nokia Networks, ZTE, LGE, Ericsson</w:t>
      </w:r>
    </w:p>
    <w:p w:rsidR="005004AA" w:rsidRPr="00C4090E" w:rsidRDefault="005004AA" w:rsidP="005004AA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C53321">
        <w:t>R4-151561, Enhancement of measurement gap pattern, Alcatel-Lucent</w:t>
      </w:r>
    </w:p>
    <w:p w:rsidR="00C4090E" w:rsidRPr="00C83232" w:rsidRDefault="00C4090E" w:rsidP="00C4090E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>
        <w:rPr>
          <w:lang w:val="en-US"/>
        </w:rPr>
        <w:t xml:space="preserve">R4-153001, </w:t>
      </w:r>
      <w:r w:rsidRPr="00C4090E">
        <w:rPr>
          <w:lang w:val="en-US"/>
        </w:rPr>
        <w:t>Further discussion of measurement gap enhancement</w:t>
      </w:r>
      <w:r>
        <w:rPr>
          <w:lang w:val="en-US"/>
        </w:rPr>
        <w:t xml:space="preserve">, </w:t>
      </w:r>
      <w:r w:rsidRPr="00C53321">
        <w:t>Alcatel-Lucent</w:t>
      </w:r>
    </w:p>
    <w:p w:rsidR="00127347" w:rsidRPr="00B45E73" w:rsidRDefault="00127347" w:rsidP="00B45E73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127347">
        <w:rPr>
          <w:lang w:val="en-US"/>
        </w:rPr>
        <w:t>3GPP TS 36.423, “E-UTRAN: X2 application protocol (X2AP)”</w:t>
      </w:r>
    </w:p>
    <w:sectPr w:rsidR="00127347" w:rsidRPr="00B45E73" w:rsidSect="002C1D30"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uturaA Bk BT"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C1547"/>
    <w:multiLevelType w:val="hybridMultilevel"/>
    <w:tmpl w:val="D618E4B4"/>
    <w:lvl w:ilvl="0" w:tplc="6B8AE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1A997E">
      <w:start w:val="27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462DD2">
      <w:start w:val="27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6011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58BB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2A2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FEC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26A1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B20E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F80971"/>
    <w:multiLevelType w:val="hybridMultilevel"/>
    <w:tmpl w:val="2AE05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895DC0"/>
    <w:multiLevelType w:val="hybridMultilevel"/>
    <w:tmpl w:val="96AE0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EF4C5D"/>
    <w:multiLevelType w:val="hybridMultilevel"/>
    <w:tmpl w:val="C526C588"/>
    <w:lvl w:ilvl="0" w:tplc="916EA7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149958">
      <w:start w:val="27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EEC3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CE8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1AC0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76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7EF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701A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2AE5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1674D46"/>
    <w:multiLevelType w:val="hybridMultilevel"/>
    <w:tmpl w:val="875EB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1A997E">
      <w:start w:val="2798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891993"/>
    <w:multiLevelType w:val="hybridMultilevel"/>
    <w:tmpl w:val="9AE27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105B25"/>
    <w:multiLevelType w:val="hybridMultilevel"/>
    <w:tmpl w:val="E2601D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8">
    <w:nsid w:val="3F1F41F0"/>
    <w:multiLevelType w:val="hybridMultilevel"/>
    <w:tmpl w:val="3392D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3440F5"/>
    <w:multiLevelType w:val="multilevel"/>
    <w:tmpl w:val="133C5E08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10">
    <w:nsid w:val="48F47EBD"/>
    <w:multiLevelType w:val="hybridMultilevel"/>
    <w:tmpl w:val="DCFC37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AB48FC"/>
    <w:multiLevelType w:val="hybridMultilevel"/>
    <w:tmpl w:val="45007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8720B2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4E140CAA"/>
    <w:multiLevelType w:val="hybridMultilevel"/>
    <w:tmpl w:val="0DE67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6110D3"/>
    <w:multiLevelType w:val="hybridMultilevel"/>
    <w:tmpl w:val="7A00C8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8917E5"/>
    <w:multiLevelType w:val="hybridMultilevel"/>
    <w:tmpl w:val="90E40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C47E05"/>
    <w:multiLevelType w:val="hybridMultilevel"/>
    <w:tmpl w:val="9864A706"/>
    <w:lvl w:ilvl="0" w:tplc="1E609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1098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72EC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3E7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8225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404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285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5400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48DB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07C525B"/>
    <w:multiLevelType w:val="hybridMultilevel"/>
    <w:tmpl w:val="7ECE0E26"/>
    <w:lvl w:ilvl="0" w:tplc="4A669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8C37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0CE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306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20B0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064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B89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165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06E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25D5C67"/>
    <w:multiLevelType w:val="hybridMultilevel"/>
    <w:tmpl w:val="FF004FAA"/>
    <w:lvl w:ilvl="0" w:tplc="CB6210D4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CB5F67"/>
    <w:multiLevelType w:val="hybridMultilevel"/>
    <w:tmpl w:val="840419DA"/>
    <w:lvl w:ilvl="0" w:tplc="28E42C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7C522C">
      <w:start w:val="27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40C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58D0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807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B45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804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2021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A8D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D0A6602"/>
    <w:multiLevelType w:val="hybridMultilevel"/>
    <w:tmpl w:val="32CAEF24"/>
    <w:lvl w:ilvl="0" w:tplc="BA1C3E2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74083145"/>
    <w:multiLevelType w:val="hybridMultilevel"/>
    <w:tmpl w:val="D22C8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EC62BE"/>
    <w:multiLevelType w:val="hybridMultilevel"/>
    <w:tmpl w:val="B3A2D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CF16E0"/>
    <w:multiLevelType w:val="hybridMultilevel"/>
    <w:tmpl w:val="C050330A"/>
    <w:lvl w:ilvl="0" w:tplc="E1DAE9D8">
      <w:numFmt w:val="bullet"/>
      <w:lvlText w:val="•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913CB9"/>
    <w:multiLevelType w:val="hybridMultilevel"/>
    <w:tmpl w:val="AE382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9"/>
  </w:num>
  <w:num w:numId="5">
    <w:abstractNumId w:val="2"/>
  </w:num>
  <w:num w:numId="6">
    <w:abstractNumId w:val="12"/>
  </w:num>
  <w:num w:numId="7">
    <w:abstractNumId w:val="7"/>
  </w:num>
  <w:num w:numId="8">
    <w:abstractNumId w:val="22"/>
  </w:num>
  <w:num w:numId="9">
    <w:abstractNumId w:val="23"/>
  </w:num>
  <w:num w:numId="10">
    <w:abstractNumId w:val="24"/>
  </w:num>
  <w:num w:numId="11">
    <w:abstractNumId w:val="19"/>
  </w:num>
  <w:num w:numId="12">
    <w:abstractNumId w:val="1"/>
  </w:num>
  <w:num w:numId="13">
    <w:abstractNumId w:val="0"/>
  </w:num>
  <w:num w:numId="14">
    <w:abstractNumId w:val="4"/>
  </w:num>
  <w:num w:numId="15">
    <w:abstractNumId w:val="3"/>
  </w:num>
  <w:num w:numId="16">
    <w:abstractNumId w:val="16"/>
  </w:num>
  <w:num w:numId="17">
    <w:abstractNumId w:val="8"/>
  </w:num>
  <w:num w:numId="18">
    <w:abstractNumId w:val="17"/>
  </w:num>
  <w:num w:numId="19">
    <w:abstractNumId w:val="18"/>
  </w:num>
  <w:num w:numId="20">
    <w:abstractNumId w:val="5"/>
  </w:num>
  <w:num w:numId="21">
    <w:abstractNumId w:val="13"/>
  </w:num>
  <w:num w:numId="22">
    <w:abstractNumId w:val="15"/>
  </w:num>
  <w:num w:numId="23">
    <w:abstractNumId w:val="10"/>
  </w:num>
  <w:num w:numId="24">
    <w:abstractNumId w:val="14"/>
  </w:num>
  <w:num w:numId="25">
    <w:abstractNumId w:val="6"/>
  </w:num>
  <w:num w:numId="26">
    <w:abstractNumId w:val="20"/>
  </w:num>
  <w:num w:numId="2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footnotePr>
    <w:numRestart w:val="eachSect"/>
  </w:footnotePr>
  <w:compat>
    <w:useFELayout/>
  </w:compat>
  <w:rsids>
    <w:rsidRoot w:val="0097110C"/>
    <w:rsid w:val="0000165C"/>
    <w:rsid w:val="00002AD3"/>
    <w:rsid w:val="000035FC"/>
    <w:rsid w:val="00003677"/>
    <w:rsid w:val="0000487C"/>
    <w:rsid w:val="00004D19"/>
    <w:rsid w:val="000061B2"/>
    <w:rsid w:val="000131C2"/>
    <w:rsid w:val="00022894"/>
    <w:rsid w:val="00023492"/>
    <w:rsid w:val="000248A1"/>
    <w:rsid w:val="00032B82"/>
    <w:rsid w:val="00037C21"/>
    <w:rsid w:val="00041B00"/>
    <w:rsid w:val="00042F17"/>
    <w:rsid w:val="000456D5"/>
    <w:rsid w:val="00046EEB"/>
    <w:rsid w:val="00051925"/>
    <w:rsid w:val="000521CC"/>
    <w:rsid w:val="000525E5"/>
    <w:rsid w:val="00053C03"/>
    <w:rsid w:val="000551E6"/>
    <w:rsid w:val="000564B0"/>
    <w:rsid w:val="00057805"/>
    <w:rsid w:val="00060144"/>
    <w:rsid w:val="00060EB6"/>
    <w:rsid w:val="00061C39"/>
    <w:rsid w:val="00065009"/>
    <w:rsid w:val="00065D8F"/>
    <w:rsid w:val="00073A43"/>
    <w:rsid w:val="00073D0A"/>
    <w:rsid w:val="00073D93"/>
    <w:rsid w:val="00080B29"/>
    <w:rsid w:val="00081E9F"/>
    <w:rsid w:val="00086035"/>
    <w:rsid w:val="0008685F"/>
    <w:rsid w:val="00087C0A"/>
    <w:rsid w:val="00091B15"/>
    <w:rsid w:val="00096785"/>
    <w:rsid w:val="000970F7"/>
    <w:rsid w:val="000A35A5"/>
    <w:rsid w:val="000A455A"/>
    <w:rsid w:val="000A5043"/>
    <w:rsid w:val="000A6038"/>
    <w:rsid w:val="000B3291"/>
    <w:rsid w:val="000B33B9"/>
    <w:rsid w:val="000B508A"/>
    <w:rsid w:val="000B625E"/>
    <w:rsid w:val="000C275F"/>
    <w:rsid w:val="000C2C5D"/>
    <w:rsid w:val="000C3295"/>
    <w:rsid w:val="000C5367"/>
    <w:rsid w:val="000C5F19"/>
    <w:rsid w:val="000D0F6D"/>
    <w:rsid w:val="000D132E"/>
    <w:rsid w:val="000D53E4"/>
    <w:rsid w:val="000E024B"/>
    <w:rsid w:val="000E1197"/>
    <w:rsid w:val="000E2AB3"/>
    <w:rsid w:val="000E4025"/>
    <w:rsid w:val="000E4679"/>
    <w:rsid w:val="000E4D82"/>
    <w:rsid w:val="000E6708"/>
    <w:rsid w:val="000E7CAB"/>
    <w:rsid w:val="000F0C73"/>
    <w:rsid w:val="000F37AC"/>
    <w:rsid w:val="000F4370"/>
    <w:rsid w:val="000F4D88"/>
    <w:rsid w:val="000F6124"/>
    <w:rsid w:val="000F7948"/>
    <w:rsid w:val="00101F6B"/>
    <w:rsid w:val="0010503C"/>
    <w:rsid w:val="001074F6"/>
    <w:rsid w:val="001135F7"/>
    <w:rsid w:val="00113952"/>
    <w:rsid w:val="00113B46"/>
    <w:rsid w:val="00123C93"/>
    <w:rsid w:val="00127347"/>
    <w:rsid w:val="001337F6"/>
    <w:rsid w:val="001340EC"/>
    <w:rsid w:val="001359FB"/>
    <w:rsid w:val="00140AE1"/>
    <w:rsid w:val="00141B2E"/>
    <w:rsid w:val="0014288F"/>
    <w:rsid w:val="00143DC4"/>
    <w:rsid w:val="00143EA4"/>
    <w:rsid w:val="0014420D"/>
    <w:rsid w:val="001445A2"/>
    <w:rsid w:val="001451ED"/>
    <w:rsid w:val="00145E83"/>
    <w:rsid w:val="00147493"/>
    <w:rsid w:val="00153B33"/>
    <w:rsid w:val="00154E97"/>
    <w:rsid w:val="0015527C"/>
    <w:rsid w:val="001642B2"/>
    <w:rsid w:val="00167C76"/>
    <w:rsid w:val="00171CED"/>
    <w:rsid w:val="00176C3B"/>
    <w:rsid w:val="00185F57"/>
    <w:rsid w:val="00187673"/>
    <w:rsid w:val="00191395"/>
    <w:rsid w:val="0019216A"/>
    <w:rsid w:val="00196B43"/>
    <w:rsid w:val="00196CCF"/>
    <w:rsid w:val="001A101A"/>
    <w:rsid w:val="001A18C9"/>
    <w:rsid w:val="001A4B05"/>
    <w:rsid w:val="001B02DA"/>
    <w:rsid w:val="001B0451"/>
    <w:rsid w:val="001B17DF"/>
    <w:rsid w:val="001B21F4"/>
    <w:rsid w:val="001B68AC"/>
    <w:rsid w:val="001C264E"/>
    <w:rsid w:val="001D468C"/>
    <w:rsid w:val="001E00FA"/>
    <w:rsid w:val="001E0CFC"/>
    <w:rsid w:val="001E0FAA"/>
    <w:rsid w:val="001E21AB"/>
    <w:rsid w:val="001E3F23"/>
    <w:rsid w:val="001E622F"/>
    <w:rsid w:val="001E7C34"/>
    <w:rsid w:val="001F0ED9"/>
    <w:rsid w:val="001F12D0"/>
    <w:rsid w:val="001F2271"/>
    <w:rsid w:val="001F2393"/>
    <w:rsid w:val="001F27AF"/>
    <w:rsid w:val="001F38B9"/>
    <w:rsid w:val="001F7AE5"/>
    <w:rsid w:val="0020224C"/>
    <w:rsid w:val="002046C0"/>
    <w:rsid w:val="00204C5E"/>
    <w:rsid w:val="0021201D"/>
    <w:rsid w:val="002128D0"/>
    <w:rsid w:val="002247C7"/>
    <w:rsid w:val="0022511B"/>
    <w:rsid w:val="0022629F"/>
    <w:rsid w:val="002264B0"/>
    <w:rsid w:val="002334B1"/>
    <w:rsid w:val="00234C80"/>
    <w:rsid w:val="00234D88"/>
    <w:rsid w:val="0023622D"/>
    <w:rsid w:val="0023786D"/>
    <w:rsid w:val="0024340D"/>
    <w:rsid w:val="002439FB"/>
    <w:rsid w:val="00246A2F"/>
    <w:rsid w:val="00246E2D"/>
    <w:rsid w:val="002476EE"/>
    <w:rsid w:val="00247B4C"/>
    <w:rsid w:val="00251865"/>
    <w:rsid w:val="0025312A"/>
    <w:rsid w:val="002558F6"/>
    <w:rsid w:val="002564A3"/>
    <w:rsid w:val="00262E0D"/>
    <w:rsid w:val="00265036"/>
    <w:rsid w:val="00265463"/>
    <w:rsid w:val="00267280"/>
    <w:rsid w:val="00267D92"/>
    <w:rsid w:val="0027298C"/>
    <w:rsid w:val="002803F7"/>
    <w:rsid w:val="00280BA5"/>
    <w:rsid w:val="00281019"/>
    <w:rsid w:val="00281339"/>
    <w:rsid w:val="00282C9F"/>
    <w:rsid w:val="002873D3"/>
    <w:rsid w:val="002879FF"/>
    <w:rsid w:val="002957F6"/>
    <w:rsid w:val="00296FD4"/>
    <w:rsid w:val="00297970"/>
    <w:rsid w:val="002A365E"/>
    <w:rsid w:val="002A3BED"/>
    <w:rsid w:val="002A3E71"/>
    <w:rsid w:val="002A45B3"/>
    <w:rsid w:val="002A6422"/>
    <w:rsid w:val="002A69F9"/>
    <w:rsid w:val="002B06CB"/>
    <w:rsid w:val="002B2082"/>
    <w:rsid w:val="002B5D0E"/>
    <w:rsid w:val="002C1D30"/>
    <w:rsid w:val="002C29E7"/>
    <w:rsid w:val="002C54CB"/>
    <w:rsid w:val="002D057E"/>
    <w:rsid w:val="002D4CEA"/>
    <w:rsid w:val="002D5B5F"/>
    <w:rsid w:val="002D6C4D"/>
    <w:rsid w:val="002E06D3"/>
    <w:rsid w:val="002E1C65"/>
    <w:rsid w:val="002E4AD5"/>
    <w:rsid w:val="002E4BAD"/>
    <w:rsid w:val="002E68F8"/>
    <w:rsid w:val="002E7C5D"/>
    <w:rsid w:val="002F034C"/>
    <w:rsid w:val="002F7059"/>
    <w:rsid w:val="00301DE5"/>
    <w:rsid w:val="00305551"/>
    <w:rsid w:val="00307413"/>
    <w:rsid w:val="0031108C"/>
    <w:rsid w:val="00314560"/>
    <w:rsid w:val="00316E01"/>
    <w:rsid w:val="0032059C"/>
    <w:rsid w:val="003205A6"/>
    <w:rsid w:val="00321E3A"/>
    <w:rsid w:val="00322B49"/>
    <w:rsid w:val="003255C3"/>
    <w:rsid w:val="00325D38"/>
    <w:rsid w:val="003269A0"/>
    <w:rsid w:val="00330539"/>
    <w:rsid w:val="003308D6"/>
    <w:rsid w:val="003326C6"/>
    <w:rsid w:val="0033497E"/>
    <w:rsid w:val="00337D75"/>
    <w:rsid w:val="003425B4"/>
    <w:rsid w:val="00345578"/>
    <w:rsid w:val="00345726"/>
    <w:rsid w:val="00347AD0"/>
    <w:rsid w:val="0035224C"/>
    <w:rsid w:val="00352682"/>
    <w:rsid w:val="0035417F"/>
    <w:rsid w:val="00356D08"/>
    <w:rsid w:val="00357D0E"/>
    <w:rsid w:val="0036004A"/>
    <w:rsid w:val="0036203D"/>
    <w:rsid w:val="00362FA9"/>
    <w:rsid w:val="003638D4"/>
    <w:rsid w:val="00365B80"/>
    <w:rsid w:val="00373FA1"/>
    <w:rsid w:val="00374B45"/>
    <w:rsid w:val="003758A5"/>
    <w:rsid w:val="00375E20"/>
    <w:rsid w:val="003763AB"/>
    <w:rsid w:val="00376590"/>
    <w:rsid w:val="003875EA"/>
    <w:rsid w:val="00387F73"/>
    <w:rsid w:val="00391A05"/>
    <w:rsid w:val="00395653"/>
    <w:rsid w:val="00396B9D"/>
    <w:rsid w:val="00397557"/>
    <w:rsid w:val="003A0BF0"/>
    <w:rsid w:val="003A416E"/>
    <w:rsid w:val="003A7F03"/>
    <w:rsid w:val="003C16D0"/>
    <w:rsid w:val="003C19D1"/>
    <w:rsid w:val="003C220F"/>
    <w:rsid w:val="003C2894"/>
    <w:rsid w:val="003D32A8"/>
    <w:rsid w:val="003E16F8"/>
    <w:rsid w:val="003E4B49"/>
    <w:rsid w:val="003E6FC2"/>
    <w:rsid w:val="003F2E6F"/>
    <w:rsid w:val="003F3E17"/>
    <w:rsid w:val="00404751"/>
    <w:rsid w:val="00404F2B"/>
    <w:rsid w:val="004057F9"/>
    <w:rsid w:val="00410A13"/>
    <w:rsid w:val="00410E30"/>
    <w:rsid w:val="004159D1"/>
    <w:rsid w:val="00420C5E"/>
    <w:rsid w:val="00424050"/>
    <w:rsid w:val="00424865"/>
    <w:rsid w:val="00424EF0"/>
    <w:rsid w:val="004255FC"/>
    <w:rsid w:val="00431883"/>
    <w:rsid w:val="004330BB"/>
    <w:rsid w:val="004340CD"/>
    <w:rsid w:val="0043581F"/>
    <w:rsid w:val="00437728"/>
    <w:rsid w:val="00437F2D"/>
    <w:rsid w:val="0044459F"/>
    <w:rsid w:val="004453D5"/>
    <w:rsid w:val="00445943"/>
    <w:rsid w:val="004459BC"/>
    <w:rsid w:val="00446360"/>
    <w:rsid w:val="00447F66"/>
    <w:rsid w:val="0045001D"/>
    <w:rsid w:val="0045067D"/>
    <w:rsid w:val="00454858"/>
    <w:rsid w:val="00463F36"/>
    <w:rsid w:val="00464262"/>
    <w:rsid w:val="0046429F"/>
    <w:rsid w:val="004653A1"/>
    <w:rsid w:val="0046563D"/>
    <w:rsid w:val="00467482"/>
    <w:rsid w:val="00470169"/>
    <w:rsid w:val="004710EE"/>
    <w:rsid w:val="00471AFF"/>
    <w:rsid w:val="00472FE9"/>
    <w:rsid w:val="004732B5"/>
    <w:rsid w:val="004757E0"/>
    <w:rsid w:val="00481927"/>
    <w:rsid w:val="0048338D"/>
    <w:rsid w:val="004834BE"/>
    <w:rsid w:val="0048387E"/>
    <w:rsid w:val="00483A2F"/>
    <w:rsid w:val="00484B48"/>
    <w:rsid w:val="004874D0"/>
    <w:rsid w:val="0049097B"/>
    <w:rsid w:val="00493FF6"/>
    <w:rsid w:val="004A019B"/>
    <w:rsid w:val="004A627A"/>
    <w:rsid w:val="004A7119"/>
    <w:rsid w:val="004B1172"/>
    <w:rsid w:val="004B57BC"/>
    <w:rsid w:val="004C13F0"/>
    <w:rsid w:val="004C271C"/>
    <w:rsid w:val="004D4CC1"/>
    <w:rsid w:val="004E09F6"/>
    <w:rsid w:val="004E49B1"/>
    <w:rsid w:val="004E4F79"/>
    <w:rsid w:val="004F4FE3"/>
    <w:rsid w:val="004F759C"/>
    <w:rsid w:val="005004AA"/>
    <w:rsid w:val="00503446"/>
    <w:rsid w:val="00506FF2"/>
    <w:rsid w:val="00507139"/>
    <w:rsid w:val="0051418A"/>
    <w:rsid w:val="00514412"/>
    <w:rsid w:val="00516E17"/>
    <w:rsid w:val="00521883"/>
    <w:rsid w:val="00522E26"/>
    <w:rsid w:val="00525943"/>
    <w:rsid w:val="0053088B"/>
    <w:rsid w:val="00533F13"/>
    <w:rsid w:val="00535126"/>
    <w:rsid w:val="0053512E"/>
    <w:rsid w:val="0053760B"/>
    <w:rsid w:val="005408B3"/>
    <w:rsid w:val="0054215C"/>
    <w:rsid w:val="00543614"/>
    <w:rsid w:val="00545694"/>
    <w:rsid w:val="005504E7"/>
    <w:rsid w:val="005540DC"/>
    <w:rsid w:val="0056124F"/>
    <w:rsid w:val="00561EC1"/>
    <w:rsid w:val="005631ED"/>
    <w:rsid w:val="0056456B"/>
    <w:rsid w:val="00564A11"/>
    <w:rsid w:val="00566B19"/>
    <w:rsid w:val="00567B60"/>
    <w:rsid w:val="005711D4"/>
    <w:rsid w:val="00574DB9"/>
    <w:rsid w:val="0057739B"/>
    <w:rsid w:val="00582249"/>
    <w:rsid w:val="005845C9"/>
    <w:rsid w:val="00587B55"/>
    <w:rsid w:val="005906F9"/>
    <w:rsid w:val="00590D50"/>
    <w:rsid w:val="00590F27"/>
    <w:rsid w:val="00591F9C"/>
    <w:rsid w:val="00592D4C"/>
    <w:rsid w:val="00593279"/>
    <w:rsid w:val="00593D97"/>
    <w:rsid w:val="0059574F"/>
    <w:rsid w:val="0059619D"/>
    <w:rsid w:val="0059746F"/>
    <w:rsid w:val="0059764B"/>
    <w:rsid w:val="005A0A2F"/>
    <w:rsid w:val="005A4432"/>
    <w:rsid w:val="005A4F03"/>
    <w:rsid w:val="005A5BC1"/>
    <w:rsid w:val="005A6C1A"/>
    <w:rsid w:val="005A7877"/>
    <w:rsid w:val="005A793E"/>
    <w:rsid w:val="005B456F"/>
    <w:rsid w:val="005B47B5"/>
    <w:rsid w:val="005B5E13"/>
    <w:rsid w:val="005D01EC"/>
    <w:rsid w:val="005D5334"/>
    <w:rsid w:val="005D5D78"/>
    <w:rsid w:val="005D768E"/>
    <w:rsid w:val="005D7820"/>
    <w:rsid w:val="005D7E2E"/>
    <w:rsid w:val="005E17E6"/>
    <w:rsid w:val="005E3FF3"/>
    <w:rsid w:val="005E7342"/>
    <w:rsid w:val="005F265D"/>
    <w:rsid w:val="005F371D"/>
    <w:rsid w:val="005F5402"/>
    <w:rsid w:val="005F5865"/>
    <w:rsid w:val="00600EF6"/>
    <w:rsid w:val="00601F69"/>
    <w:rsid w:val="006022CF"/>
    <w:rsid w:val="006048B5"/>
    <w:rsid w:val="00604A5A"/>
    <w:rsid w:val="006061D8"/>
    <w:rsid w:val="00610575"/>
    <w:rsid w:val="006112CB"/>
    <w:rsid w:val="006122E9"/>
    <w:rsid w:val="006123FC"/>
    <w:rsid w:val="00616E70"/>
    <w:rsid w:val="006175A7"/>
    <w:rsid w:val="006202C5"/>
    <w:rsid w:val="00620CA2"/>
    <w:rsid w:val="006212F9"/>
    <w:rsid w:val="0062478C"/>
    <w:rsid w:val="00624B86"/>
    <w:rsid w:val="00624D24"/>
    <w:rsid w:val="00627B12"/>
    <w:rsid w:val="00627E28"/>
    <w:rsid w:val="0063038D"/>
    <w:rsid w:val="0063251B"/>
    <w:rsid w:val="00632B2F"/>
    <w:rsid w:val="006330A7"/>
    <w:rsid w:val="0063412A"/>
    <w:rsid w:val="00634A42"/>
    <w:rsid w:val="00634D02"/>
    <w:rsid w:val="00635B39"/>
    <w:rsid w:val="0063687A"/>
    <w:rsid w:val="00636B02"/>
    <w:rsid w:val="006406FD"/>
    <w:rsid w:val="006438E8"/>
    <w:rsid w:val="00652843"/>
    <w:rsid w:val="00653E2A"/>
    <w:rsid w:val="00660204"/>
    <w:rsid w:val="00660994"/>
    <w:rsid w:val="00661B37"/>
    <w:rsid w:val="006635DE"/>
    <w:rsid w:val="00663BD1"/>
    <w:rsid w:val="00665294"/>
    <w:rsid w:val="00666A2D"/>
    <w:rsid w:val="006670CA"/>
    <w:rsid w:val="006704A7"/>
    <w:rsid w:val="006735C0"/>
    <w:rsid w:val="00673E76"/>
    <w:rsid w:val="00674092"/>
    <w:rsid w:val="00675662"/>
    <w:rsid w:val="00675824"/>
    <w:rsid w:val="00676600"/>
    <w:rsid w:val="006826EC"/>
    <w:rsid w:val="006869B4"/>
    <w:rsid w:val="006900DB"/>
    <w:rsid w:val="00690B8A"/>
    <w:rsid w:val="00693AB6"/>
    <w:rsid w:val="00693F60"/>
    <w:rsid w:val="0069779C"/>
    <w:rsid w:val="006A1EF8"/>
    <w:rsid w:val="006A7702"/>
    <w:rsid w:val="006A7F8B"/>
    <w:rsid w:val="006B1F41"/>
    <w:rsid w:val="006B3F3C"/>
    <w:rsid w:val="006B4BB9"/>
    <w:rsid w:val="006B5AF7"/>
    <w:rsid w:val="006B7A31"/>
    <w:rsid w:val="006C10B4"/>
    <w:rsid w:val="006C5FC6"/>
    <w:rsid w:val="006C7DD5"/>
    <w:rsid w:val="006D3892"/>
    <w:rsid w:val="006E3198"/>
    <w:rsid w:val="006E39A3"/>
    <w:rsid w:val="006E4D9B"/>
    <w:rsid w:val="006E6043"/>
    <w:rsid w:val="006E761B"/>
    <w:rsid w:val="006F4C54"/>
    <w:rsid w:val="00700943"/>
    <w:rsid w:val="00702B55"/>
    <w:rsid w:val="00703B66"/>
    <w:rsid w:val="007048DB"/>
    <w:rsid w:val="00711D52"/>
    <w:rsid w:val="007124E1"/>
    <w:rsid w:val="007153F7"/>
    <w:rsid w:val="007155A9"/>
    <w:rsid w:val="00717925"/>
    <w:rsid w:val="00721B73"/>
    <w:rsid w:val="0072467E"/>
    <w:rsid w:val="00727BD8"/>
    <w:rsid w:val="007300D4"/>
    <w:rsid w:val="007348D1"/>
    <w:rsid w:val="0073624D"/>
    <w:rsid w:val="00741AC0"/>
    <w:rsid w:val="00741D3D"/>
    <w:rsid w:val="007423FC"/>
    <w:rsid w:val="0075154F"/>
    <w:rsid w:val="0075516F"/>
    <w:rsid w:val="0075530E"/>
    <w:rsid w:val="00755D1B"/>
    <w:rsid w:val="007619BF"/>
    <w:rsid w:val="00763B05"/>
    <w:rsid w:val="0076584A"/>
    <w:rsid w:val="00766D09"/>
    <w:rsid w:val="00771C3B"/>
    <w:rsid w:val="0077265A"/>
    <w:rsid w:val="00774C91"/>
    <w:rsid w:val="00776FDC"/>
    <w:rsid w:val="00777711"/>
    <w:rsid w:val="00777D1B"/>
    <w:rsid w:val="00790CB8"/>
    <w:rsid w:val="007911D8"/>
    <w:rsid w:val="007938A9"/>
    <w:rsid w:val="0079411A"/>
    <w:rsid w:val="0079553D"/>
    <w:rsid w:val="00796E1F"/>
    <w:rsid w:val="007A15DC"/>
    <w:rsid w:val="007A15F7"/>
    <w:rsid w:val="007A47CB"/>
    <w:rsid w:val="007A6E88"/>
    <w:rsid w:val="007B0F5A"/>
    <w:rsid w:val="007B2A35"/>
    <w:rsid w:val="007B2DE8"/>
    <w:rsid w:val="007B5A47"/>
    <w:rsid w:val="007C37EE"/>
    <w:rsid w:val="007C51AD"/>
    <w:rsid w:val="007C5B60"/>
    <w:rsid w:val="007C5ED7"/>
    <w:rsid w:val="007C5EE1"/>
    <w:rsid w:val="007C721F"/>
    <w:rsid w:val="007C739F"/>
    <w:rsid w:val="007D0726"/>
    <w:rsid w:val="007D2016"/>
    <w:rsid w:val="007E0615"/>
    <w:rsid w:val="007E0C67"/>
    <w:rsid w:val="007E1D25"/>
    <w:rsid w:val="007E3DEC"/>
    <w:rsid w:val="007E4CA5"/>
    <w:rsid w:val="007F12DE"/>
    <w:rsid w:val="007F5A52"/>
    <w:rsid w:val="0080055A"/>
    <w:rsid w:val="00801B55"/>
    <w:rsid w:val="00803194"/>
    <w:rsid w:val="008060D2"/>
    <w:rsid w:val="00806678"/>
    <w:rsid w:val="0081016C"/>
    <w:rsid w:val="0081228B"/>
    <w:rsid w:val="008134F0"/>
    <w:rsid w:val="00813C60"/>
    <w:rsid w:val="00815909"/>
    <w:rsid w:val="00817FD7"/>
    <w:rsid w:val="00821FF3"/>
    <w:rsid w:val="00825109"/>
    <w:rsid w:val="008351A2"/>
    <w:rsid w:val="00843B6F"/>
    <w:rsid w:val="00844E58"/>
    <w:rsid w:val="00845172"/>
    <w:rsid w:val="008462EC"/>
    <w:rsid w:val="008519D0"/>
    <w:rsid w:val="00852FFA"/>
    <w:rsid w:val="00856ECB"/>
    <w:rsid w:val="00857347"/>
    <w:rsid w:val="00860644"/>
    <w:rsid w:val="00860B0B"/>
    <w:rsid w:val="008653D0"/>
    <w:rsid w:val="00865BDB"/>
    <w:rsid w:val="008706E4"/>
    <w:rsid w:val="00871411"/>
    <w:rsid w:val="00871A1A"/>
    <w:rsid w:val="00871BBD"/>
    <w:rsid w:val="008734A8"/>
    <w:rsid w:val="00873BCD"/>
    <w:rsid w:val="00875C2B"/>
    <w:rsid w:val="00877665"/>
    <w:rsid w:val="00881FEE"/>
    <w:rsid w:val="008821C0"/>
    <w:rsid w:val="00884D69"/>
    <w:rsid w:val="00885489"/>
    <w:rsid w:val="008954AD"/>
    <w:rsid w:val="00895EF6"/>
    <w:rsid w:val="008A075B"/>
    <w:rsid w:val="008A188C"/>
    <w:rsid w:val="008A39F1"/>
    <w:rsid w:val="008A406F"/>
    <w:rsid w:val="008A4400"/>
    <w:rsid w:val="008A4A11"/>
    <w:rsid w:val="008A6A7C"/>
    <w:rsid w:val="008A6FEB"/>
    <w:rsid w:val="008B1809"/>
    <w:rsid w:val="008B31F2"/>
    <w:rsid w:val="008B71AB"/>
    <w:rsid w:val="008C73E2"/>
    <w:rsid w:val="008C7D4E"/>
    <w:rsid w:val="008D3D3D"/>
    <w:rsid w:val="008D698C"/>
    <w:rsid w:val="008D70D5"/>
    <w:rsid w:val="008E029E"/>
    <w:rsid w:val="008E036B"/>
    <w:rsid w:val="008E2AE3"/>
    <w:rsid w:val="008E418E"/>
    <w:rsid w:val="008E686C"/>
    <w:rsid w:val="008F3C7B"/>
    <w:rsid w:val="008F5D48"/>
    <w:rsid w:val="00900E24"/>
    <w:rsid w:val="00900EDA"/>
    <w:rsid w:val="00900FE7"/>
    <w:rsid w:val="00902C52"/>
    <w:rsid w:val="00904A7A"/>
    <w:rsid w:val="00904BE3"/>
    <w:rsid w:val="0090694E"/>
    <w:rsid w:val="00913E6E"/>
    <w:rsid w:val="009164FF"/>
    <w:rsid w:val="00920BFB"/>
    <w:rsid w:val="00925BBA"/>
    <w:rsid w:val="00926028"/>
    <w:rsid w:val="0092712E"/>
    <w:rsid w:val="00930C28"/>
    <w:rsid w:val="009334E2"/>
    <w:rsid w:val="0093419B"/>
    <w:rsid w:val="00940B83"/>
    <w:rsid w:val="00946BD7"/>
    <w:rsid w:val="009502DD"/>
    <w:rsid w:val="0096138F"/>
    <w:rsid w:val="0096194A"/>
    <w:rsid w:val="00964B7F"/>
    <w:rsid w:val="00966510"/>
    <w:rsid w:val="00966659"/>
    <w:rsid w:val="00967920"/>
    <w:rsid w:val="00970984"/>
    <w:rsid w:val="00970AF0"/>
    <w:rsid w:val="0097110C"/>
    <w:rsid w:val="0097130A"/>
    <w:rsid w:val="00971729"/>
    <w:rsid w:val="00971A36"/>
    <w:rsid w:val="00976656"/>
    <w:rsid w:val="0098001E"/>
    <w:rsid w:val="00980898"/>
    <w:rsid w:val="00984E0F"/>
    <w:rsid w:val="00986A3F"/>
    <w:rsid w:val="009961A4"/>
    <w:rsid w:val="009A028B"/>
    <w:rsid w:val="009A4EF9"/>
    <w:rsid w:val="009A5F37"/>
    <w:rsid w:val="009B31D7"/>
    <w:rsid w:val="009B3F11"/>
    <w:rsid w:val="009B5246"/>
    <w:rsid w:val="009B6241"/>
    <w:rsid w:val="009C4455"/>
    <w:rsid w:val="009D1A19"/>
    <w:rsid w:val="009D2D44"/>
    <w:rsid w:val="009D4448"/>
    <w:rsid w:val="009E56F1"/>
    <w:rsid w:val="009E7661"/>
    <w:rsid w:val="009F07A2"/>
    <w:rsid w:val="009F4125"/>
    <w:rsid w:val="009F4B3F"/>
    <w:rsid w:val="009F5327"/>
    <w:rsid w:val="009F7163"/>
    <w:rsid w:val="00A02FA6"/>
    <w:rsid w:val="00A044B1"/>
    <w:rsid w:val="00A06A7D"/>
    <w:rsid w:val="00A06E2D"/>
    <w:rsid w:val="00A076D4"/>
    <w:rsid w:val="00A10EE9"/>
    <w:rsid w:val="00A13B24"/>
    <w:rsid w:val="00A14260"/>
    <w:rsid w:val="00A14512"/>
    <w:rsid w:val="00A1464D"/>
    <w:rsid w:val="00A1519B"/>
    <w:rsid w:val="00A21A8F"/>
    <w:rsid w:val="00A231A6"/>
    <w:rsid w:val="00A23CBE"/>
    <w:rsid w:val="00A24662"/>
    <w:rsid w:val="00A246EA"/>
    <w:rsid w:val="00A251F6"/>
    <w:rsid w:val="00A2608B"/>
    <w:rsid w:val="00A31222"/>
    <w:rsid w:val="00A33C1D"/>
    <w:rsid w:val="00A3594B"/>
    <w:rsid w:val="00A36413"/>
    <w:rsid w:val="00A44EF1"/>
    <w:rsid w:val="00A51DB9"/>
    <w:rsid w:val="00A523BD"/>
    <w:rsid w:val="00A528F3"/>
    <w:rsid w:val="00A5342C"/>
    <w:rsid w:val="00A56494"/>
    <w:rsid w:val="00A56981"/>
    <w:rsid w:val="00A57961"/>
    <w:rsid w:val="00A600B8"/>
    <w:rsid w:val="00A613F1"/>
    <w:rsid w:val="00A63BCE"/>
    <w:rsid w:val="00A64CDE"/>
    <w:rsid w:val="00A7012D"/>
    <w:rsid w:val="00A7063D"/>
    <w:rsid w:val="00A80DAC"/>
    <w:rsid w:val="00A8326A"/>
    <w:rsid w:val="00A8364B"/>
    <w:rsid w:val="00A84198"/>
    <w:rsid w:val="00A857C9"/>
    <w:rsid w:val="00A86DB5"/>
    <w:rsid w:val="00A97401"/>
    <w:rsid w:val="00AA1718"/>
    <w:rsid w:val="00AA2DEC"/>
    <w:rsid w:val="00AA3B61"/>
    <w:rsid w:val="00AB43BE"/>
    <w:rsid w:val="00AC4203"/>
    <w:rsid w:val="00AC44AE"/>
    <w:rsid w:val="00AC48BD"/>
    <w:rsid w:val="00AC6857"/>
    <w:rsid w:val="00AD2FF1"/>
    <w:rsid w:val="00AD674F"/>
    <w:rsid w:val="00AD7861"/>
    <w:rsid w:val="00AD7B84"/>
    <w:rsid w:val="00AD7B85"/>
    <w:rsid w:val="00AD7E7D"/>
    <w:rsid w:val="00AE0CF1"/>
    <w:rsid w:val="00AE10AD"/>
    <w:rsid w:val="00AE3253"/>
    <w:rsid w:val="00AE5281"/>
    <w:rsid w:val="00AE7375"/>
    <w:rsid w:val="00AF12E8"/>
    <w:rsid w:val="00AF15CE"/>
    <w:rsid w:val="00AF1E9C"/>
    <w:rsid w:val="00AF3C23"/>
    <w:rsid w:val="00AF4393"/>
    <w:rsid w:val="00AF6FE5"/>
    <w:rsid w:val="00B000AF"/>
    <w:rsid w:val="00B01480"/>
    <w:rsid w:val="00B023F9"/>
    <w:rsid w:val="00B03654"/>
    <w:rsid w:val="00B041F2"/>
    <w:rsid w:val="00B04547"/>
    <w:rsid w:val="00B0755F"/>
    <w:rsid w:val="00B10B92"/>
    <w:rsid w:val="00B11831"/>
    <w:rsid w:val="00B11F1E"/>
    <w:rsid w:val="00B1481F"/>
    <w:rsid w:val="00B15536"/>
    <w:rsid w:val="00B169E6"/>
    <w:rsid w:val="00B178F5"/>
    <w:rsid w:val="00B205EE"/>
    <w:rsid w:val="00B2253A"/>
    <w:rsid w:val="00B24012"/>
    <w:rsid w:val="00B2439B"/>
    <w:rsid w:val="00B266E8"/>
    <w:rsid w:val="00B31012"/>
    <w:rsid w:val="00B401A2"/>
    <w:rsid w:val="00B40529"/>
    <w:rsid w:val="00B40737"/>
    <w:rsid w:val="00B42900"/>
    <w:rsid w:val="00B4364D"/>
    <w:rsid w:val="00B44947"/>
    <w:rsid w:val="00B4533F"/>
    <w:rsid w:val="00B45E73"/>
    <w:rsid w:val="00B5351F"/>
    <w:rsid w:val="00B54F77"/>
    <w:rsid w:val="00B63C19"/>
    <w:rsid w:val="00B66A4A"/>
    <w:rsid w:val="00B66ACD"/>
    <w:rsid w:val="00B71935"/>
    <w:rsid w:val="00B74AA9"/>
    <w:rsid w:val="00B77939"/>
    <w:rsid w:val="00B81800"/>
    <w:rsid w:val="00B8730D"/>
    <w:rsid w:val="00B9032C"/>
    <w:rsid w:val="00B95121"/>
    <w:rsid w:val="00B95DAA"/>
    <w:rsid w:val="00B96BD5"/>
    <w:rsid w:val="00B9704A"/>
    <w:rsid w:val="00BA07FB"/>
    <w:rsid w:val="00BA183F"/>
    <w:rsid w:val="00BA6DE5"/>
    <w:rsid w:val="00BB071D"/>
    <w:rsid w:val="00BB168D"/>
    <w:rsid w:val="00BB28A6"/>
    <w:rsid w:val="00BB292E"/>
    <w:rsid w:val="00BB2B7A"/>
    <w:rsid w:val="00BB37B0"/>
    <w:rsid w:val="00BB40AD"/>
    <w:rsid w:val="00BB6C5A"/>
    <w:rsid w:val="00BC1CC4"/>
    <w:rsid w:val="00BC23ED"/>
    <w:rsid w:val="00BC5CE6"/>
    <w:rsid w:val="00BD14BC"/>
    <w:rsid w:val="00BD197A"/>
    <w:rsid w:val="00BD46C3"/>
    <w:rsid w:val="00BD517A"/>
    <w:rsid w:val="00BD57DA"/>
    <w:rsid w:val="00BE29CF"/>
    <w:rsid w:val="00BE43FA"/>
    <w:rsid w:val="00BE7A53"/>
    <w:rsid w:val="00BF006F"/>
    <w:rsid w:val="00BF2BF8"/>
    <w:rsid w:val="00BF34DA"/>
    <w:rsid w:val="00BF4400"/>
    <w:rsid w:val="00BF5FDB"/>
    <w:rsid w:val="00BF6FCD"/>
    <w:rsid w:val="00BF72A0"/>
    <w:rsid w:val="00C01739"/>
    <w:rsid w:val="00C01A3F"/>
    <w:rsid w:val="00C02AC3"/>
    <w:rsid w:val="00C065EC"/>
    <w:rsid w:val="00C12001"/>
    <w:rsid w:val="00C1206D"/>
    <w:rsid w:val="00C14140"/>
    <w:rsid w:val="00C14E48"/>
    <w:rsid w:val="00C166FC"/>
    <w:rsid w:val="00C2180D"/>
    <w:rsid w:val="00C22097"/>
    <w:rsid w:val="00C238CD"/>
    <w:rsid w:val="00C23F65"/>
    <w:rsid w:val="00C242E4"/>
    <w:rsid w:val="00C24A2B"/>
    <w:rsid w:val="00C25A61"/>
    <w:rsid w:val="00C310A5"/>
    <w:rsid w:val="00C318F9"/>
    <w:rsid w:val="00C33082"/>
    <w:rsid w:val="00C35488"/>
    <w:rsid w:val="00C35B57"/>
    <w:rsid w:val="00C4090E"/>
    <w:rsid w:val="00C4134E"/>
    <w:rsid w:val="00C422EB"/>
    <w:rsid w:val="00C42F4A"/>
    <w:rsid w:val="00C43772"/>
    <w:rsid w:val="00C43EC3"/>
    <w:rsid w:val="00C447C3"/>
    <w:rsid w:val="00C44D76"/>
    <w:rsid w:val="00C45029"/>
    <w:rsid w:val="00C53151"/>
    <w:rsid w:val="00C53321"/>
    <w:rsid w:val="00C55D2A"/>
    <w:rsid w:val="00C64ADC"/>
    <w:rsid w:val="00C64F71"/>
    <w:rsid w:val="00C7090C"/>
    <w:rsid w:val="00C75A9D"/>
    <w:rsid w:val="00C770AD"/>
    <w:rsid w:val="00C77592"/>
    <w:rsid w:val="00C83232"/>
    <w:rsid w:val="00C84A89"/>
    <w:rsid w:val="00C84C45"/>
    <w:rsid w:val="00C8611E"/>
    <w:rsid w:val="00C90555"/>
    <w:rsid w:val="00C90711"/>
    <w:rsid w:val="00C912EF"/>
    <w:rsid w:val="00C960E8"/>
    <w:rsid w:val="00C96B40"/>
    <w:rsid w:val="00C972AD"/>
    <w:rsid w:val="00C97E4D"/>
    <w:rsid w:val="00CA00C5"/>
    <w:rsid w:val="00CA0C9A"/>
    <w:rsid w:val="00CA2E69"/>
    <w:rsid w:val="00CA727D"/>
    <w:rsid w:val="00CB5405"/>
    <w:rsid w:val="00CC01CA"/>
    <w:rsid w:val="00CC03EE"/>
    <w:rsid w:val="00CC1571"/>
    <w:rsid w:val="00CC4743"/>
    <w:rsid w:val="00CC5997"/>
    <w:rsid w:val="00CC6041"/>
    <w:rsid w:val="00CC66BF"/>
    <w:rsid w:val="00CC7142"/>
    <w:rsid w:val="00CC71FC"/>
    <w:rsid w:val="00CD1998"/>
    <w:rsid w:val="00CD590B"/>
    <w:rsid w:val="00CD5F4F"/>
    <w:rsid w:val="00CD79E2"/>
    <w:rsid w:val="00CE0D45"/>
    <w:rsid w:val="00CE11EA"/>
    <w:rsid w:val="00CE1F1C"/>
    <w:rsid w:val="00CE35F6"/>
    <w:rsid w:val="00CE41F7"/>
    <w:rsid w:val="00CE4C6B"/>
    <w:rsid w:val="00CE5947"/>
    <w:rsid w:val="00CE7622"/>
    <w:rsid w:val="00CF19CA"/>
    <w:rsid w:val="00CF3080"/>
    <w:rsid w:val="00CF571C"/>
    <w:rsid w:val="00CF6206"/>
    <w:rsid w:val="00D014A8"/>
    <w:rsid w:val="00D020B4"/>
    <w:rsid w:val="00D023E8"/>
    <w:rsid w:val="00D0258D"/>
    <w:rsid w:val="00D05CEF"/>
    <w:rsid w:val="00D11414"/>
    <w:rsid w:val="00D12650"/>
    <w:rsid w:val="00D14C60"/>
    <w:rsid w:val="00D14DE3"/>
    <w:rsid w:val="00D203C2"/>
    <w:rsid w:val="00D22290"/>
    <w:rsid w:val="00D24252"/>
    <w:rsid w:val="00D30026"/>
    <w:rsid w:val="00D30B27"/>
    <w:rsid w:val="00D31130"/>
    <w:rsid w:val="00D3293A"/>
    <w:rsid w:val="00D32D22"/>
    <w:rsid w:val="00D41AFA"/>
    <w:rsid w:val="00D428C3"/>
    <w:rsid w:val="00D449D8"/>
    <w:rsid w:val="00D463DB"/>
    <w:rsid w:val="00D53151"/>
    <w:rsid w:val="00D53F55"/>
    <w:rsid w:val="00D55884"/>
    <w:rsid w:val="00D57C4F"/>
    <w:rsid w:val="00D629D7"/>
    <w:rsid w:val="00D668FB"/>
    <w:rsid w:val="00D719A0"/>
    <w:rsid w:val="00D74BA9"/>
    <w:rsid w:val="00D75185"/>
    <w:rsid w:val="00D81E71"/>
    <w:rsid w:val="00D823D4"/>
    <w:rsid w:val="00D83AAC"/>
    <w:rsid w:val="00D83EF2"/>
    <w:rsid w:val="00D85618"/>
    <w:rsid w:val="00D87A42"/>
    <w:rsid w:val="00D87EF8"/>
    <w:rsid w:val="00D92595"/>
    <w:rsid w:val="00D9276E"/>
    <w:rsid w:val="00D93515"/>
    <w:rsid w:val="00D948B1"/>
    <w:rsid w:val="00D95B45"/>
    <w:rsid w:val="00D96C30"/>
    <w:rsid w:val="00DA2884"/>
    <w:rsid w:val="00DA4D47"/>
    <w:rsid w:val="00DA6472"/>
    <w:rsid w:val="00DA7B1D"/>
    <w:rsid w:val="00DB011D"/>
    <w:rsid w:val="00DB05A1"/>
    <w:rsid w:val="00DB4D5C"/>
    <w:rsid w:val="00DB4DC4"/>
    <w:rsid w:val="00DC069C"/>
    <w:rsid w:val="00DC0F9B"/>
    <w:rsid w:val="00DC176D"/>
    <w:rsid w:val="00DC2890"/>
    <w:rsid w:val="00DC3105"/>
    <w:rsid w:val="00DC5D90"/>
    <w:rsid w:val="00DD0CCE"/>
    <w:rsid w:val="00DD155E"/>
    <w:rsid w:val="00DD1EA6"/>
    <w:rsid w:val="00DD2615"/>
    <w:rsid w:val="00DD3D8E"/>
    <w:rsid w:val="00DD4433"/>
    <w:rsid w:val="00DD4D2A"/>
    <w:rsid w:val="00DE19E6"/>
    <w:rsid w:val="00DE2956"/>
    <w:rsid w:val="00DE55ED"/>
    <w:rsid w:val="00DE6044"/>
    <w:rsid w:val="00DF1AA7"/>
    <w:rsid w:val="00DF224A"/>
    <w:rsid w:val="00DF428C"/>
    <w:rsid w:val="00DF5D08"/>
    <w:rsid w:val="00DF6AE2"/>
    <w:rsid w:val="00E01D96"/>
    <w:rsid w:val="00E027DC"/>
    <w:rsid w:val="00E043EF"/>
    <w:rsid w:val="00E04B66"/>
    <w:rsid w:val="00E073A0"/>
    <w:rsid w:val="00E10217"/>
    <w:rsid w:val="00E111A2"/>
    <w:rsid w:val="00E113B7"/>
    <w:rsid w:val="00E11673"/>
    <w:rsid w:val="00E14896"/>
    <w:rsid w:val="00E17467"/>
    <w:rsid w:val="00E22714"/>
    <w:rsid w:val="00E24901"/>
    <w:rsid w:val="00E3034E"/>
    <w:rsid w:val="00E33B38"/>
    <w:rsid w:val="00E34A43"/>
    <w:rsid w:val="00E43D0B"/>
    <w:rsid w:val="00E441B2"/>
    <w:rsid w:val="00E4575E"/>
    <w:rsid w:val="00E4597F"/>
    <w:rsid w:val="00E4651B"/>
    <w:rsid w:val="00E46DBB"/>
    <w:rsid w:val="00E51562"/>
    <w:rsid w:val="00E55BE5"/>
    <w:rsid w:val="00E60817"/>
    <w:rsid w:val="00E6084E"/>
    <w:rsid w:val="00E60C5B"/>
    <w:rsid w:val="00E60F8C"/>
    <w:rsid w:val="00E63040"/>
    <w:rsid w:val="00E64D38"/>
    <w:rsid w:val="00E6686B"/>
    <w:rsid w:val="00E7073E"/>
    <w:rsid w:val="00E70F88"/>
    <w:rsid w:val="00E7352A"/>
    <w:rsid w:val="00E80C26"/>
    <w:rsid w:val="00E80D54"/>
    <w:rsid w:val="00E85DE8"/>
    <w:rsid w:val="00E87F00"/>
    <w:rsid w:val="00E9465F"/>
    <w:rsid w:val="00E947D9"/>
    <w:rsid w:val="00E977CE"/>
    <w:rsid w:val="00EA0B2E"/>
    <w:rsid w:val="00EA29DA"/>
    <w:rsid w:val="00EA5590"/>
    <w:rsid w:val="00EA6AD6"/>
    <w:rsid w:val="00EB416C"/>
    <w:rsid w:val="00EB42A3"/>
    <w:rsid w:val="00EB5181"/>
    <w:rsid w:val="00EB540A"/>
    <w:rsid w:val="00EB5634"/>
    <w:rsid w:val="00EB5C0D"/>
    <w:rsid w:val="00EC3E12"/>
    <w:rsid w:val="00EC534A"/>
    <w:rsid w:val="00EC57C7"/>
    <w:rsid w:val="00ED2CD3"/>
    <w:rsid w:val="00ED3D43"/>
    <w:rsid w:val="00ED5A58"/>
    <w:rsid w:val="00ED6468"/>
    <w:rsid w:val="00ED76AE"/>
    <w:rsid w:val="00EE10AC"/>
    <w:rsid w:val="00EE1999"/>
    <w:rsid w:val="00EE2F6D"/>
    <w:rsid w:val="00EE36EC"/>
    <w:rsid w:val="00EE37F8"/>
    <w:rsid w:val="00EE7246"/>
    <w:rsid w:val="00EF000A"/>
    <w:rsid w:val="00EF4F49"/>
    <w:rsid w:val="00EF5F42"/>
    <w:rsid w:val="00F002C0"/>
    <w:rsid w:val="00F04105"/>
    <w:rsid w:val="00F04C21"/>
    <w:rsid w:val="00F06497"/>
    <w:rsid w:val="00F12D14"/>
    <w:rsid w:val="00F13258"/>
    <w:rsid w:val="00F13B74"/>
    <w:rsid w:val="00F256CB"/>
    <w:rsid w:val="00F26368"/>
    <w:rsid w:val="00F26D61"/>
    <w:rsid w:val="00F303A3"/>
    <w:rsid w:val="00F31593"/>
    <w:rsid w:val="00F34212"/>
    <w:rsid w:val="00F37184"/>
    <w:rsid w:val="00F372B9"/>
    <w:rsid w:val="00F37343"/>
    <w:rsid w:val="00F37EB9"/>
    <w:rsid w:val="00F40E14"/>
    <w:rsid w:val="00F41203"/>
    <w:rsid w:val="00F43F1C"/>
    <w:rsid w:val="00F44B4A"/>
    <w:rsid w:val="00F479D9"/>
    <w:rsid w:val="00F50519"/>
    <w:rsid w:val="00F50853"/>
    <w:rsid w:val="00F51A3B"/>
    <w:rsid w:val="00F62A3A"/>
    <w:rsid w:val="00F66D62"/>
    <w:rsid w:val="00F72DF8"/>
    <w:rsid w:val="00F7541B"/>
    <w:rsid w:val="00F775AD"/>
    <w:rsid w:val="00F77E2C"/>
    <w:rsid w:val="00F82315"/>
    <w:rsid w:val="00F82881"/>
    <w:rsid w:val="00F87C68"/>
    <w:rsid w:val="00F9186A"/>
    <w:rsid w:val="00F9422E"/>
    <w:rsid w:val="00F95CF2"/>
    <w:rsid w:val="00FA2D05"/>
    <w:rsid w:val="00FA412C"/>
    <w:rsid w:val="00FB036D"/>
    <w:rsid w:val="00FB3203"/>
    <w:rsid w:val="00FB334A"/>
    <w:rsid w:val="00FB453F"/>
    <w:rsid w:val="00FB6FFA"/>
    <w:rsid w:val="00FB73CB"/>
    <w:rsid w:val="00FC5986"/>
    <w:rsid w:val="00FC643D"/>
    <w:rsid w:val="00FD6959"/>
    <w:rsid w:val="00FF3574"/>
    <w:rsid w:val="00FF4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10C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Memo Heading 1,h1"/>
    <w:next w:val="Normal"/>
    <w:link w:val="Heading1Char"/>
    <w:qFormat/>
    <w:rsid w:val="0097110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7110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97110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97110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7110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97110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97110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97110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7110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"/>
    <w:basedOn w:val="DefaultParagraphFont"/>
    <w:link w:val="Heading1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7110C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97110C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7110C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7110C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7110C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7110C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"/>
    <w:link w:val="HeaderChar"/>
    <w:rsid w:val="0097110C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97110C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7110C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7110C"/>
    <w:rPr>
      <w:rFonts w:ascii="Times New Roman" w:eastAsia="SimSu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97110C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customStyle="1" w:styleId="B1">
    <w:name w:val="B1"/>
    <w:basedOn w:val="List"/>
    <w:link w:val="B1Char"/>
    <w:rsid w:val="001359FB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1359FB"/>
    <w:pPr>
      <w:ind w:left="360" w:hanging="360"/>
      <w:contextualSpacing/>
    </w:pPr>
  </w:style>
  <w:style w:type="character" w:customStyle="1" w:styleId="B1Char">
    <w:name w:val="B1 Char"/>
    <w:link w:val="B1"/>
    <w:rsid w:val="009A5F3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rsid w:val="009A5F3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</w:rPr>
  </w:style>
  <w:style w:type="paragraph" w:customStyle="1" w:styleId="B3">
    <w:name w:val="B3"/>
    <w:basedOn w:val="List3"/>
    <w:rsid w:val="009A5F37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</w:rPr>
  </w:style>
  <w:style w:type="paragraph" w:customStyle="1" w:styleId="NO">
    <w:name w:val="NO"/>
    <w:basedOn w:val="Normal"/>
    <w:link w:val="NOChar"/>
    <w:rsid w:val="009A5F3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</w:rPr>
  </w:style>
  <w:style w:type="character" w:customStyle="1" w:styleId="NOChar">
    <w:name w:val="NO Char"/>
    <w:link w:val="NO"/>
    <w:rsid w:val="009A5F3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Normal"/>
    <w:link w:val="TACChar"/>
    <w:rsid w:val="009A5F37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TACChar">
    <w:name w:val="TAC Char"/>
    <w:link w:val="TAC"/>
    <w:rsid w:val="009A5F37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TH">
    <w:name w:val="TH"/>
    <w:basedOn w:val="Normal"/>
    <w:link w:val="THChar"/>
    <w:rsid w:val="009A5F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bCs/>
    </w:rPr>
  </w:style>
  <w:style w:type="character" w:customStyle="1" w:styleId="THChar">
    <w:name w:val="TH Char"/>
    <w:link w:val="TH"/>
    <w:rsid w:val="009A5F37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9A5F37"/>
    <w:rPr>
      <w:b/>
      <w:bCs/>
    </w:rPr>
  </w:style>
  <w:style w:type="character" w:customStyle="1" w:styleId="TAHCar">
    <w:name w:val="TAH Car"/>
    <w:link w:val="TAH"/>
    <w:rsid w:val="009A5F37"/>
    <w:rPr>
      <w:rFonts w:ascii="Arial" w:eastAsia="Times New Roman" w:hAnsi="Arial" w:cs="Times New Roman"/>
      <w:b/>
      <w:bCs/>
      <w:sz w:val="18"/>
      <w:szCs w:val="18"/>
      <w:lang w:val="en-GB"/>
    </w:rPr>
  </w:style>
  <w:style w:type="character" w:customStyle="1" w:styleId="B2Char">
    <w:name w:val="B2 Char"/>
    <w:basedOn w:val="DefaultParagraphFont"/>
    <w:link w:val="B2"/>
    <w:rsid w:val="009A5F3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9A5F3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A5F37"/>
    <w:pPr>
      <w:ind w:left="108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33B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3B9"/>
    <w:rPr>
      <w:rFonts w:ascii="Tahoma" w:eastAsia="SimSun" w:hAnsi="Tahoma" w:cs="Tahoma"/>
      <w:sz w:val="16"/>
      <w:szCs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C4090E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EB540A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table" w:styleId="TableGrid">
    <w:name w:val="Table Grid"/>
    <w:basedOn w:val="TableNormal"/>
    <w:uiPriority w:val="59"/>
    <w:rsid w:val="006E31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6022CF"/>
    <w:pPr>
      <w:tabs>
        <w:tab w:val="center" w:pos="4819"/>
        <w:tab w:val="right" w:pos="9071"/>
      </w:tabs>
      <w:spacing w:after="0"/>
    </w:pPr>
    <w:rPr>
      <w:rFonts w:ascii="FuturaA Bk BT" w:hAnsi="FuturaA Bk BT"/>
      <w:lang w:val="en-US" w:eastAsia="fr-FR"/>
    </w:rPr>
  </w:style>
  <w:style w:type="character" w:customStyle="1" w:styleId="FooterChar">
    <w:name w:val="Footer Char"/>
    <w:basedOn w:val="DefaultParagraphFont"/>
    <w:link w:val="Footer"/>
    <w:rsid w:val="006022CF"/>
    <w:rPr>
      <w:rFonts w:ascii="FuturaA Bk BT" w:eastAsia="SimSun" w:hAnsi="FuturaA Bk BT" w:cs="Times New Roman"/>
      <w:sz w:val="20"/>
      <w:szCs w:val="20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9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7605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9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2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3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182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8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4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85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1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55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023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2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38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355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0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0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06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6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707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23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3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2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7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3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12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955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22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04E790-54FD-49E3-9B09-731949F21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1830</Words>
  <Characters>10431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12237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9</cp:revision>
  <cp:lastPrinted>2015-08-12T18:57:00Z</cp:lastPrinted>
  <dcterms:created xsi:type="dcterms:W3CDTF">2015-08-12T18:49:00Z</dcterms:created>
  <dcterms:modified xsi:type="dcterms:W3CDTF">2015-08-17T15:17:00Z</dcterms:modified>
</cp:coreProperties>
</file>